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3454C" w14:textId="02B57445" w:rsidR="0026388C" w:rsidRDefault="005D06F7" w:rsidP="0026388C">
      <w:pPr>
        <w:spacing w:after="200"/>
        <w:rPr>
          <w:rFonts w:ascii="Arial Black" w:hAnsi="Arial Black"/>
        </w:rPr>
      </w:pPr>
      <w:bookmarkStart w:id="0" w:name="_GoBack"/>
      <w:bookmarkEnd w:id="0"/>
      <w:r>
        <w:rPr>
          <w:rFonts w:ascii="Arial Black" w:hAnsi="Arial Black"/>
        </w:rPr>
        <w:tab/>
      </w:r>
    </w:p>
    <w:p w14:paraId="1D7668C1" w14:textId="77777777" w:rsidR="0026388C" w:rsidRDefault="0026388C" w:rsidP="008255BE">
      <w:pPr>
        <w:tabs>
          <w:tab w:val="left" w:pos="6624"/>
        </w:tabs>
        <w:spacing w:after="200"/>
        <w:rPr>
          <w:rFonts w:ascii="Arial Black" w:hAnsi="Arial Black"/>
        </w:rPr>
      </w:pPr>
    </w:p>
    <w:p w14:paraId="629D6471" w14:textId="77777777" w:rsidR="0026388C" w:rsidRDefault="0026388C" w:rsidP="0026388C">
      <w:pPr>
        <w:spacing w:after="200"/>
        <w:rPr>
          <w:rFonts w:ascii="Arial Black" w:hAnsi="Arial Black"/>
        </w:rPr>
      </w:pPr>
    </w:p>
    <w:p w14:paraId="4B2322F5" w14:textId="77777777" w:rsidR="0026388C" w:rsidRDefault="0026388C" w:rsidP="0026388C">
      <w:pPr>
        <w:spacing w:after="200"/>
        <w:jc w:val="center"/>
        <w:rPr>
          <w:rFonts w:ascii="Arial Black" w:hAnsi="Arial Black"/>
        </w:rPr>
      </w:pPr>
    </w:p>
    <w:p w14:paraId="6B771117" w14:textId="77777777" w:rsidR="009B6BE0" w:rsidRPr="00165494" w:rsidRDefault="009B6BE0" w:rsidP="009B6BE0">
      <w:pPr>
        <w:jc w:val="center"/>
        <w:rPr>
          <w:b/>
          <w:sz w:val="48"/>
          <w:szCs w:val="48"/>
        </w:rPr>
      </w:pPr>
      <w:r w:rsidRPr="00165494">
        <w:rPr>
          <w:b/>
          <w:sz w:val="48"/>
          <w:szCs w:val="48"/>
        </w:rPr>
        <w:t xml:space="preserve">II/354 SVRATKA </w:t>
      </w:r>
    </w:p>
    <w:p w14:paraId="2FE7C134" w14:textId="51D77E97" w:rsidR="002B451B" w:rsidRPr="009B6BE0" w:rsidRDefault="009B6BE0" w:rsidP="009B6BE0">
      <w:pPr>
        <w:jc w:val="center"/>
        <w:rPr>
          <w:b/>
          <w:sz w:val="48"/>
          <w:szCs w:val="48"/>
          <w:highlight w:val="yellow"/>
        </w:rPr>
      </w:pPr>
      <w:r w:rsidRPr="00165494">
        <w:rPr>
          <w:b/>
          <w:sz w:val="48"/>
          <w:szCs w:val="48"/>
        </w:rPr>
        <w:t xml:space="preserve">– </w:t>
      </w:r>
      <w:r w:rsidRPr="00636FB2">
        <w:rPr>
          <w:b/>
          <w:sz w:val="48"/>
          <w:szCs w:val="48"/>
        </w:rPr>
        <w:t>MOST EV. Č. 354-008</w:t>
      </w:r>
    </w:p>
    <w:p w14:paraId="68EBC6F9" w14:textId="77777777" w:rsidR="002B451B" w:rsidRPr="009B6BE0" w:rsidRDefault="002B451B" w:rsidP="002B451B">
      <w:pPr>
        <w:jc w:val="center"/>
        <w:rPr>
          <w:b/>
          <w:sz w:val="48"/>
          <w:szCs w:val="48"/>
          <w:highlight w:val="yellow"/>
        </w:rPr>
      </w:pPr>
      <w:r w:rsidRPr="009B6BE0">
        <w:rPr>
          <w:b/>
          <w:sz w:val="48"/>
          <w:szCs w:val="48"/>
          <w:highlight w:val="yellow"/>
        </w:rPr>
        <w:t xml:space="preserve"> </w:t>
      </w:r>
    </w:p>
    <w:p w14:paraId="383D2B8E" w14:textId="77777777" w:rsidR="002B451B" w:rsidRPr="009B6BE0" w:rsidRDefault="002B451B" w:rsidP="002B451B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1DBCAC0C" w14:textId="77777777" w:rsidR="002B451B" w:rsidRPr="009B6BE0" w:rsidRDefault="002B451B" w:rsidP="002B451B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543788ED" w14:textId="77777777" w:rsidR="009B6BE0" w:rsidRPr="0094298D" w:rsidRDefault="009B6BE0" w:rsidP="009B6BE0">
      <w:pPr>
        <w:jc w:val="center"/>
        <w:rPr>
          <w:b/>
          <w:sz w:val="28"/>
          <w:szCs w:val="28"/>
        </w:rPr>
      </w:pPr>
      <w:r w:rsidRPr="0094298D">
        <w:rPr>
          <w:b/>
          <w:sz w:val="28"/>
          <w:szCs w:val="28"/>
        </w:rPr>
        <w:t>STUPEŇ PROJEKTU:</w:t>
      </w:r>
    </w:p>
    <w:p w14:paraId="718CCC3A" w14:textId="77777777" w:rsidR="009B6BE0" w:rsidRPr="0094298D" w:rsidRDefault="009B6BE0" w:rsidP="009B6BE0">
      <w:pPr>
        <w:jc w:val="center"/>
        <w:rPr>
          <w:b/>
          <w:sz w:val="28"/>
          <w:szCs w:val="28"/>
        </w:rPr>
      </w:pPr>
      <w:r w:rsidRPr="0094298D">
        <w:rPr>
          <w:b/>
          <w:caps/>
          <w:sz w:val="28"/>
          <w:szCs w:val="28"/>
        </w:rPr>
        <w:t>DOKUMENTACE BOURACÍCH PRACÍ (DBP)</w:t>
      </w:r>
    </w:p>
    <w:p w14:paraId="67490B77" w14:textId="4183CEFF" w:rsidR="00406C30" w:rsidRPr="009B6BE0" w:rsidRDefault="00406C30" w:rsidP="00B25341">
      <w:pPr>
        <w:jc w:val="center"/>
        <w:rPr>
          <w:b/>
          <w:sz w:val="28"/>
          <w:szCs w:val="28"/>
          <w:highlight w:val="yellow"/>
        </w:rPr>
      </w:pPr>
    </w:p>
    <w:p w14:paraId="459D6C11" w14:textId="77777777" w:rsidR="00A82B45" w:rsidRPr="009B6BE0" w:rsidRDefault="00A82B45" w:rsidP="00A82B45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55A0CD0B" w14:textId="77777777" w:rsidR="00A82B45" w:rsidRPr="009B6BE0" w:rsidRDefault="00A82B45" w:rsidP="00A82B45">
      <w:pPr>
        <w:spacing w:after="200"/>
        <w:jc w:val="center"/>
        <w:rPr>
          <w:rFonts w:cs="Arial"/>
          <w:b/>
          <w:sz w:val="36"/>
          <w:szCs w:val="36"/>
          <w:highlight w:val="yellow"/>
        </w:rPr>
      </w:pPr>
    </w:p>
    <w:p w14:paraId="1F57C87C" w14:textId="77777777" w:rsidR="009B6BE0" w:rsidRPr="0094298D" w:rsidRDefault="009B6BE0" w:rsidP="009B6BE0">
      <w:pPr>
        <w:jc w:val="center"/>
        <w:outlineLvl w:val="0"/>
        <w:rPr>
          <w:b/>
          <w:sz w:val="48"/>
        </w:rPr>
      </w:pPr>
      <w:proofErr w:type="gramStart"/>
      <w:r w:rsidRPr="0094298D">
        <w:rPr>
          <w:b/>
          <w:sz w:val="48"/>
        </w:rPr>
        <w:t>Část D.1</w:t>
      </w:r>
      <w:proofErr w:type="gramEnd"/>
    </w:p>
    <w:p w14:paraId="33751FDA" w14:textId="05B3032F" w:rsidR="00A82B45" w:rsidRPr="009B6BE0" w:rsidRDefault="009B6BE0" w:rsidP="009B6BE0">
      <w:pPr>
        <w:jc w:val="center"/>
        <w:outlineLvl w:val="0"/>
        <w:rPr>
          <w:b/>
          <w:sz w:val="48"/>
        </w:rPr>
      </w:pPr>
      <w:r w:rsidRPr="0094298D">
        <w:rPr>
          <w:b/>
          <w:sz w:val="48"/>
        </w:rPr>
        <w:t>ODSTRANĚN</w:t>
      </w:r>
      <w:r>
        <w:rPr>
          <w:b/>
          <w:sz w:val="48"/>
        </w:rPr>
        <w:t>Í</w:t>
      </w:r>
      <w:r w:rsidRPr="0094298D">
        <w:rPr>
          <w:b/>
          <w:sz w:val="48"/>
        </w:rPr>
        <w:t xml:space="preserve"> </w:t>
      </w:r>
      <w:r w:rsidRPr="009B6BE0">
        <w:rPr>
          <w:b/>
          <w:sz w:val="48"/>
        </w:rPr>
        <w:t>MOSTU EV. Č. 354-008</w:t>
      </w:r>
    </w:p>
    <w:p w14:paraId="2F53C27E" w14:textId="77777777" w:rsidR="00A82B45" w:rsidRPr="009B6BE0" w:rsidRDefault="00A82B45" w:rsidP="00A82B45">
      <w:pPr>
        <w:spacing w:after="200"/>
        <w:jc w:val="center"/>
        <w:rPr>
          <w:rFonts w:cs="Arial"/>
          <w:b/>
          <w:sz w:val="36"/>
          <w:szCs w:val="36"/>
        </w:rPr>
      </w:pPr>
    </w:p>
    <w:p w14:paraId="3B591C83" w14:textId="77777777" w:rsidR="00A82B45" w:rsidRPr="009B6BE0" w:rsidRDefault="00A82B45" w:rsidP="00A82B45">
      <w:pPr>
        <w:spacing w:after="200"/>
        <w:jc w:val="center"/>
        <w:rPr>
          <w:rFonts w:cs="Arial"/>
          <w:b/>
          <w:sz w:val="36"/>
          <w:szCs w:val="36"/>
        </w:rPr>
      </w:pPr>
    </w:p>
    <w:p w14:paraId="3F8DD626" w14:textId="77777777" w:rsidR="009B6BE0" w:rsidRPr="009B6BE0" w:rsidRDefault="009B6BE0" w:rsidP="00A82B45">
      <w:pPr>
        <w:spacing w:after="200"/>
        <w:jc w:val="center"/>
        <w:rPr>
          <w:rFonts w:cs="Arial"/>
          <w:b/>
          <w:sz w:val="36"/>
          <w:szCs w:val="36"/>
        </w:rPr>
      </w:pPr>
    </w:p>
    <w:p w14:paraId="64A7A507" w14:textId="77777777" w:rsidR="00A82B45" w:rsidRPr="009B6BE0" w:rsidRDefault="00A82B45" w:rsidP="00A82B45">
      <w:pPr>
        <w:spacing w:after="200"/>
        <w:jc w:val="center"/>
        <w:rPr>
          <w:rFonts w:cs="Arial"/>
          <w:b/>
          <w:sz w:val="36"/>
          <w:szCs w:val="36"/>
        </w:rPr>
      </w:pPr>
    </w:p>
    <w:p w14:paraId="0E72FCC6" w14:textId="77777777" w:rsidR="00A82B45" w:rsidRPr="009B6BE0" w:rsidRDefault="00A82B45" w:rsidP="00A82B45">
      <w:pPr>
        <w:spacing w:after="200"/>
        <w:jc w:val="center"/>
        <w:outlineLvl w:val="0"/>
        <w:rPr>
          <w:rFonts w:cs="Arial"/>
          <w:b/>
          <w:sz w:val="48"/>
          <w:szCs w:val="48"/>
        </w:rPr>
      </w:pPr>
      <w:r w:rsidRPr="009B6BE0">
        <w:rPr>
          <w:rFonts w:cs="Arial"/>
          <w:b/>
          <w:sz w:val="48"/>
          <w:szCs w:val="48"/>
        </w:rPr>
        <w:t>TECHNICKÁ ZPRÁVA</w:t>
      </w:r>
    </w:p>
    <w:p w14:paraId="4309A81B" w14:textId="77777777" w:rsidR="006922C6" w:rsidRPr="009B6BE0" w:rsidRDefault="006922C6" w:rsidP="0026388C">
      <w:pPr>
        <w:pStyle w:val="Nzev"/>
        <w:spacing w:after="200"/>
      </w:pPr>
    </w:p>
    <w:p w14:paraId="6482EDF2" w14:textId="77777777" w:rsidR="00AF1152" w:rsidRPr="009B6BE0" w:rsidRDefault="00AF1152" w:rsidP="00AF1152">
      <w:pPr>
        <w:rPr>
          <w:highlight w:val="yellow"/>
        </w:rPr>
        <w:sectPr w:rsidR="00AF1152" w:rsidRPr="009B6BE0" w:rsidSect="002D787D"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814" w:right="851" w:bottom="1134" w:left="1418" w:header="680" w:footer="709" w:gutter="0"/>
          <w:pgNumType w:start="1"/>
          <w:cols w:space="708"/>
          <w:docGrid w:linePitch="326"/>
        </w:sectPr>
      </w:pPr>
    </w:p>
    <w:p w14:paraId="0DEF4A76" w14:textId="77777777" w:rsidR="00B357B3" w:rsidRPr="009B6BE0" w:rsidRDefault="0026388C" w:rsidP="009C14E3">
      <w:pPr>
        <w:pStyle w:val="Nzev"/>
        <w:tabs>
          <w:tab w:val="left" w:pos="5967"/>
        </w:tabs>
        <w:outlineLvl w:val="0"/>
        <w:rPr>
          <w:caps/>
        </w:rPr>
      </w:pPr>
      <w:bookmarkStart w:id="1" w:name="_Toc313032367"/>
      <w:bookmarkStart w:id="2" w:name="_Toc313032402"/>
      <w:r w:rsidRPr="009B6BE0">
        <w:rPr>
          <w:caps/>
        </w:rPr>
        <w:lastRenderedPageBreak/>
        <w:br w:type="page"/>
      </w:r>
      <w:r w:rsidR="00B357B3" w:rsidRPr="009B6BE0">
        <w:rPr>
          <w:caps/>
        </w:rPr>
        <w:lastRenderedPageBreak/>
        <w:t>Obsah</w:t>
      </w:r>
      <w:bookmarkEnd w:id="1"/>
      <w:bookmarkEnd w:id="2"/>
    </w:p>
    <w:bookmarkStart w:id="3" w:name="_Toc211400071"/>
    <w:bookmarkStart w:id="4" w:name="_Toc313032368"/>
    <w:bookmarkStart w:id="5" w:name="_Toc313032403"/>
    <w:p w14:paraId="3A6131D4" w14:textId="77777777" w:rsidR="00C56B06" w:rsidRDefault="00377403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9B6BE0">
        <w:rPr>
          <w:highlight w:val="yellow"/>
        </w:rPr>
        <w:fldChar w:fldCharType="begin"/>
      </w:r>
      <w:r w:rsidRPr="009B6BE0">
        <w:rPr>
          <w:highlight w:val="yellow"/>
        </w:rPr>
        <w:instrText xml:space="preserve"> TOC \o "1-4" </w:instrText>
      </w:r>
      <w:r w:rsidRPr="009B6BE0">
        <w:rPr>
          <w:highlight w:val="yellow"/>
        </w:rPr>
        <w:fldChar w:fldCharType="separate"/>
      </w:r>
      <w:r w:rsidR="00C56B06">
        <w:t>0.</w:t>
      </w:r>
      <w:r w:rsidR="00C56B06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C56B06">
        <w:t>Úvod</w:t>
      </w:r>
      <w:r w:rsidR="00C56B06">
        <w:tab/>
      </w:r>
      <w:r w:rsidR="00C56B06">
        <w:fldChar w:fldCharType="begin"/>
      </w:r>
      <w:r w:rsidR="00C56B06">
        <w:instrText xml:space="preserve"> PAGEREF _Toc110501759 \h </w:instrText>
      </w:r>
      <w:r w:rsidR="00C56B06">
        <w:fldChar w:fldCharType="separate"/>
      </w:r>
      <w:r w:rsidR="00C56B06">
        <w:t>4</w:t>
      </w:r>
      <w:r w:rsidR="00C56B06">
        <w:fldChar w:fldCharType="end"/>
      </w:r>
    </w:p>
    <w:p w14:paraId="3DC16A48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1.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_Toc110501760 \h </w:instrText>
      </w:r>
      <w:r>
        <w:fldChar w:fldCharType="separate"/>
      </w:r>
      <w:r>
        <w:t>4</w:t>
      </w:r>
      <w:r>
        <w:fldChar w:fldCharType="end"/>
      </w:r>
    </w:p>
    <w:p w14:paraId="401724F2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Zdůvodnění bouracích prací</w:t>
      </w:r>
      <w:r>
        <w:tab/>
      </w:r>
      <w:r>
        <w:fldChar w:fldCharType="begin"/>
      </w:r>
      <w:r>
        <w:instrText xml:space="preserve"> PAGEREF _Toc110501761 \h </w:instrText>
      </w:r>
      <w:r>
        <w:fldChar w:fldCharType="separate"/>
      </w:r>
      <w:r>
        <w:t>4</w:t>
      </w:r>
      <w:r>
        <w:fldChar w:fldCharType="end"/>
      </w:r>
    </w:p>
    <w:p w14:paraId="52F13B1E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2.1.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Účel bouracích prací</w:t>
      </w:r>
      <w:r>
        <w:tab/>
      </w:r>
      <w:r>
        <w:fldChar w:fldCharType="begin"/>
      </w:r>
      <w:r>
        <w:instrText xml:space="preserve"> PAGEREF _Toc110501762 \h </w:instrText>
      </w:r>
      <w:r>
        <w:fldChar w:fldCharType="separate"/>
      </w:r>
      <w:r>
        <w:t>4</w:t>
      </w:r>
      <w:r>
        <w:fldChar w:fldCharType="end"/>
      </w:r>
    </w:p>
    <w:p w14:paraId="0B75DA9F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2.2.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Podklady a průzkumy</w:t>
      </w:r>
      <w:r>
        <w:tab/>
      </w:r>
      <w:r>
        <w:fldChar w:fldCharType="begin"/>
      </w:r>
      <w:r>
        <w:instrText xml:space="preserve"> PAGEREF _Toc110501763 \h </w:instrText>
      </w:r>
      <w:r>
        <w:fldChar w:fldCharType="separate"/>
      </w:r>
      <w:r>
        <w:t>5</w:t>
      </w:r>
      <w:r>
        <w:fldChar w:fldCharType="end"/>
      </w:r>
    </w:p>
    <w:p w14:paraId="4350CEBE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Popis bourané stavby</w:t>
      </w:r>
      <w:r>
        <w:tab/>
      </w:r>
      <w:r>
        <w:fldChar w:fldCharType="begin"/>
      </w:r>
      <w:r>
        <w:instrText xml:space="preserve"> PAGEREF _Toc110501764 \h </w:instrText>
      </w:r>
      <w:r>
        <w:fldChar w:fldCharType="separate"/>
      </w:r>
      <w:r>
        <w:t>5</w:t>
      </w:r>
      <w:r>
        <w:fldChar w:fldCharType="end"/>
      </w:r>
    </w:p>
    <w:p w14:paraId="0E1825B8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3.1.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Identifikační údaje mostu</w:t>
      </w:r>
      <w:r>
        <w:tab/>
      </w:r>
      <w:r>
        <w:fldChar w:fldCharType="begin"/>
      </w:r>
      <w:r>
        <w:instrText xml:space="preserve"> PAGEREF _Toc110501765 \h </w:instrText>
      </w:r>
      <w:r>
        <w:fldChar w:fldCharType="separate"/>
      </w:r>
      <w:r>
        <w:t>5</w:t>
      </w:r>
      <w:r>
        <w:fldChar w:fldCharType="end"/>
      </w:r>
    </w:p>
    <w:p w14:paraId="4F6BBD63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Název mostu</w:t>
      </w:r>
      <w:r>
        <w:tab/>
      </w:r>
      <w:r>
        <w:fldChar w:fldCharType="begin"/>
      </w:r>
      <w:r>
        <w:instrText xml:space="preserve"> PAGEREF _Toc110501766 \h </w:instrText>
      </w:r>
      <w:r>
        <w:fldChar w:fldCharType="separate"/>
      </w:r>
      <w:r>
        <w:t>5</w:t>
      </w:r>
      <w:r>
        <w:fldChar w:fldCharType="end"/>
      </w:r>
    </w:p>
    <w:p w14:paraId="734D6BFC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Evidenční číslo mostu</w:t>
      </w:r>
      <w:r>
        <w:tab/>
      </w:r>
      <w:r>
        <w:fldChar w:fldCharType="begin"/>
      </w:r>
      <w:r>
        <w:instrText xml:space="preserve"> PAGEREF _Toc110501767 \h </w:instrText>
      </w:r>
      <w:r>
        <w:fldChar w:fldCharType="separate"/>
      </w:r>
      <w:r>
        <w:t>5</w:t>
      </w:r>
      <w:r>
        <w:fldChar w:fldCharType="end"/>
      </w:r>
    </w:p>
    <w:p w14:paraId="7C348766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Bod křížení</w:t>
      </w:r>
      <w:r>
        <w:tab/>
      </w:r>
      <w:r>
        <w:fldChar w:fldCharType="begin"/>
      </w:r>
      <w:r>
        <w:instrText xml:space="preserve"> PAGEREF _Toc110501768 \h </w:instrText>
      </w:r>
      <w:r>
        <w:fldChar w:fldCharType="separate"/>
      </w:r>
      <w:r>
        <w:t>5</w:t>
      </w:r>
      <w:r>
        <w:fldChar w:fldCharType="end"/>
      </w:r>
    </w:p>
    <w:p w14:paraId="063B40C8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3.1.4.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Staničení začátku úpravy, všechny podpěry, křížení a konec úpravy</w:t>
      </w:r>
      <w:r>
        <w:tab/>
      </w:r>
      <w:r>
        <w:fldChar w:fldCharType="begin"/>
      </w:r>
      <w:r>
        <w:instrText xml:space="preserve"> PAGEREF _Toc110501769 \h </w:instrText>
      </w:r>
      <w:r>
        <w:fldChar w:fldCharType="separate"/>
      </w:r>
      <w:r>
        <w:t>5</w:t>
      </w:r>
      <w:r>
        <w:fldChar w:fldCharType="end"/>
      </w:r>
    </w:p>
    <w:p w14:paraId="2A30DB5A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3.1.5.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Staničení přemosťované překážky (plavební km, drážní km, km PK apod.)</w:t>
      </w:r>
      <w:r>
        <w:tab/>
      </w:r>
      <w:r>
        <w:fldChar w:fldCharType="begin"/>
      </w:r>
      <w:r>
        <w:instrText xml:space="preserve"> PAGEREF _Toc110501770 \h </w:instrText>
      </w:r>
      <w:r>
        <w:fldChar w:fldCharType="separate"/>
      </w:r>
      <w:r>
        <w:t>5</w:t>
      </w:r>
      <w:r>
        <w:fldChar w:fldCharType="end"/>
      </w:r>
    </w:p>
    <w:p w14:paraId="2F5BC2FE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3.1.6.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Úhel křížení (všech překážek)</w:t>
      </w:r>
      <w:r>
        <w:tab/>
      </w:r>
      <w:r>
        <w:fldChar w:fldCharType="begin"/>
      </w:r>
      <w:r>
        <w:instrText xml:space="preserve"> PAGEREF _Toc110501771 \h </w:instrText>
      </w:r>
      <w:r>
        <w:fldChar w:fldCharType="separate"/>
      </w:r>
      <w:r>
        <w:t>5</w:t>
      </w:r>
      <w:r>
        <w:fldChar w:fldCharType="end"/>
      </w:r>
    </w:p>
    <w:p w14:paraId="6E54660F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3.1.7.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Volná výška (podjezdu, podchodu, plavební výška)</w:t>
      </w:r>
      <w:r>
        <w:tab/>
      </w:r>
      <w:r>
        <w:fldChar w:fldCharType="begin"/>
      </w:r>
      <w:r>
        <w:instrText xml:space="preserve"> PAGEREF _Toc110501772 \h </w:instrText>
      </w:r>
      <w:r>
        <w:fldChar w:fldCharType="separate"/>
      </w:r>
      <w:r>
        <w:t>5</w:t>
      </w:r>
      <w:r>
        <w:fldChar w:fldCharType="end"/>
      </w:r>
    </w:p>
    <w:p w14:paraId="36DC3AD8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3.2.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Konstrukční uspořádání mostu</w:t>
      </w:r>
      <w:r>
        <w:tab/>
      </w:r>
      <w:r>
        <w:fldChar w:fldCharType="begin"/>
      </w:r>
      <w:r>
        <w:instrText xml:space="preserve"> PAGEREF _Toc110501773 \h </w:instrText>
      </w:r>
      <w:r>
        <w:fldChar w:fldCharType="separate"/>
      </w:r>
      <w:r>
        <w:t>6</w:t>
      </w:r>
      <w:r>
        <w:fldChar w:fldCharType="end"/>
      </w:r>
    </w:p>
    <w:p w14:paraId="39CA51CD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3.3.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Základní údaje o mostu</w:t>
      </w:r>
      <w:r>
        <w:tab/>
      </w:r>
      <w:r>
        <w:fldChar w:fldCharType="begin"/>
      </w:r>
      <w:r>
        <w:instrText xml:space="preserve"> PAGEREF _Toc110501774 \h </w:instrText>
      </w:r>
      <w:r>
        <w:fldChar w:fldCharType="separate"/>
      </w:r>
      <w:r>
        <w:t>6</w:t>
      </w:r>
      <w:r>
        <w:fldChar w:fldCharType="end"/>
      </w:r>
    </w:p>
    <w:p w14:paraId="21B0FD71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3.4.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Popis konstrukce mostu</w:t>
      </w:r>
      <w:r>
        <w:tab/>
      </w:r>
      <w:r>
        <w:fldChar w:fldCharType="begin"/>
      </w:r>
      <w:r>
        <w:instrText xml:space="preserve"> PAGEREF _Toc110501775 \h </w:instrText>
      </w:r>
      <w:r>
        <w:fldChar w:fldCharType="separate"/>
      </w:r>
      <w:r>
        <w:t>7</w:t>
      </w:r>
      <w:r>
        <w:fldChar w:fldCharType="end"/>
      </w:r>
    </w:p>
    <w:p w14:paraId="1DF794F8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3.4.1.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Spodní stavba mostu</w:t>
      </w:r>
      <w:r>
        <w:tab/>
      </w:r>
      <w:r>
        <w:fldChar w:fldCharType="begin"/>
      </w:r>
      <w:r>
        <w:instrText xml:space="preserve"> PAGEREF _Toc110501776 \h </w:instrText>
      </w:r>
      <w:r>
        <w:fldChar w:fldCharType="separate"/>
      </w:r>
      <w:r>
        <w:t>7</w:t>
      </w:r>
      <w:r>
        <w:fldChar w:fldCharType="end"/>
      </w:r>
    </w:p>
    <w:p w14:paraId="3E1ABB6C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3.4.1.1.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Základy mostních podpěr a křídel</w:t>
      </w:r>
      <w:r>
        <w:tab/>
      </w:r>
      <w:r>
        <w:fldChar w:fldCharType="begin"/>
      </w:r>
      <w:r>
        <w:instrText xml:space="preserve"> PAGEREF _Toc110501777 \h </w:instrText>
      </w:r>
      <w:r>
        <w:fldChar w:fldCharType="separate"/>
      </w:r>
      <w:r>
        <w:t>7</w:t>
      </w:r>
      <w:r>
        <w:fldChar w:fldCharType="end"/>
      </w:r>
    </w:p>
    <w:p w14:paraId="2294E318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3.4.1.2.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Mostní podpěry a křídla</w:t>
      </w:r>
      <w:r>
        <w:tab/>
      </w:r>
      <w:r>
        <w:fldChar w:fldCharType="begin"/>
      </w:r>
      <w:r>
        <w:instrText xml:space="preserve"> PAGEREF _Toc110501778 \h </w:instrText>
      </w:r>
      <w:r>
        <w:fldChar w:fldCharType="separate"/>
      </w:r>
      <w:r>
        <w:t>7</w:t>
      </w:r>
      <w:r>
        <w:fldChar w:fldCharType="end"/>
      </w:r>
    </w:p>
    <w:p w14:paraId="44D8E6C9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3.4.2.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Nosná konstrukce</w:t>
      </w:r>
      <w:r>
        <w:tab/>
      </w:r>
      <w:r>
        <w:fldChar w:fldCharType="begin"/>
      </w:r>
      <w:r>
        <w:instrText xml:space="preserve"> PAGEREF _Toc110501779 \h </w:instrText>
      </w:r>
      <w:r>
        <w:fldChar w:fldCharType="separate"/>
      </w:r>
      <w:r>
        <w:t>7</w:t>
      </w:r>
      <w:r>
        <w:fldChar w:fldCharType="end"/>
      </w:r>
    </w:p>
    <w:p w14:paraId="501A8968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3.4.2.1.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Popis nosné konstrukce</w:t>
      </w:r>
      <w:r>
        <w:tab/>
      </w:r>
      <w:r>
        <w:fldChar w:fldCharType="begin"/>
      </w:r>
      <w:r>
        <w:instrText xml:space="preserve"> PAGEREF _Toc110501780 \h </w:instrText>
      </w:r>
      <w:r>
        <w:fldChar w:fldCharType="separate"/>
      </w:r>
      <w:r>
        <w:t>7</w:t>
      </w:r>
      <w:r>
        <w:fldChar w:fldCharType="end"/>
      </w:r>
    </w:p>
    <w:p w14:paraId="25163333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3.4.2.2.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Ložiska, klouby</w:t>
      </w:r>
      <w:r>
        <w:tab/>
      </w:r>
      <w:r>
        <w:fldChar w:fldCharType="begin"/>
      </w:r>
      <w:r>
        <w:instrText xml:space="preserve"> PAGEREF _Toc110501781 \h </w:instrText>
      </w:r>
      <w:r>
        <w:fldChar w:fldCharType="separate"/>
      </w:r>
      <w:r>
        <w:t>7</w:t>
      </w:r>
      <w:r>
        <w:fldChar w:fldCharType="end"/>
      </w:r>
    </w:p>
    <w:p w14:paraId="5FB6EBE4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3.4.2.3.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Mostní závěry</w:t>
      </w:r>
      <w:r>
        <w:tab/>
      </w:r>
      <w:r>
        <w:fldChar w:fldCharType="begin"/>
      </w:r>
      <w:r>
        <w:instrText xml:space="preserve"> PAGEREF _Toc110501782 \h </w:instrText>
      </w:r>
      <w:r>
        <w:fldChar w:fldCharType="separate"/>
      </w:r>
      <w:r>
        <w:t>7</w:t>
      </w:r>
      <w:r>
        <w:fldChar w:fldCharType="end"/>
      </w:r>
    </w:p>
    <w:p w14:paraId="078464CB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3.4.3.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Mostní svršek</w:t>
      </w:r>
      <w:r>
        <w:tab/>
      </w:r>
      <w:r>
        <w:fldChar w:fldCharType="begin"/>
      </w:r>
      <w:r>
        <w:instrText xml:space="preserve"> PAGEREF _Toc110501783 \h </w:instrText>
      </w:r>
      <w:r>
        <w:fldChar w:fldCharType="separate"/>
      </w:r>
      <w:r>
        <w:t>7</w:t>
      </w:r>
      <w:r>
        <w:fldChar w:fldCharType="end"/>
      </w:r>
    </w:p>
    <w:p w14:paraId="7D1B86DA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3.4.3.1.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Vozovka</w:t>
      </w:r>
      <w:r>
        <w:tab/>
      </w:r>
      <w:r>
        <w:fldChar w:fldCharType="begin"/>
      </w:r>
      <w:r>
        <w:instrText xml:space="preserve"> PAGEREF _Toc110501784 \h </w:instrText>
      </w:r>
      <w:r>
        <w:fldChar w:fldCharType="separate"/>
      </w:r>
      <w:r>
        <w:t>7</w:t>
      </w:r>
      <w:r>
        <w:fldChar w:fldCharType="end"/>
      </w:r>
    </w:p>
    <w:p w14:paraId="2411417F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3.4.3.2.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Chodníky</w:t>
      </w:r>
      <w:r>
        <w:tab/>
      </w:r>
      <w:r>
        <w:fldChar w:fldCharType="begin"/>
      </w:r>
      <w:r>
        <w:instrText xml:space="preserve"> PAGEREF _Toc110501785 \h </w:instrText>
      </w:r>
      <w:r>
        <w:fldChar w:fldCharType="separate"/>
      </w:r>
      <w:r>
        <w:t>8</w:t>
      </w:r>
      <w:r>
        <w:fldChar w:fldCharType="end"/>
      </w:r>
    </w:p>
    <w:p w14:paraId="450A78FB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3.4.3.3.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Římsy</w:t>
      </w:r>
      <w:r>
        <w:tab/>
      </w:r>
      <w:r>
        <w:fldChar w:fldCharType="begin"/>
      </w:r>
      <w:r>
        <w:instrText xml:space="preserve"> PAGEREF _Toc110501786 \h </w:instrText>
      </w:r>
      <w:r>
        <w:fldChar w:fldCharType="separate"/>
      </w:r>
      <w:r>
        <w:t>8</w:t>
      </w:r>
      <w:r>
        <w:fldChar w:fldCharType="end"/>
      </w:r>
    </w:p>
    <w:p w14:paraId="3DD018D7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3.4.3.4.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Izolační systém mostovky</w:t>
      </w:r>
      <w:r>
        <w:tab/>
      </w:r>
      <w:r>
        <w:fldChar w:fldCharType="begin"/>
      </w:r>
      <w:r>
        <w:instrText xml:space="preserve"> PAGEREF _Toc110501787 \h </w:instrText>
      </w:r>
      <w:r>
        <w:fldChar w:fldCharType="separate"/>
      </w:r>
      <w:r>
        <w:t>8</w:t>
      </w:r>
      <w:r>
        <w:fldChar w:fldCharType="end"/>
      </w:r>
    </w:p>
    <w:p w14:paraId="7355B9E8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3.4.3.5.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Odvodnění mostu</w:t>
      </w:r>
      <w:r>
        <w:tab/>
      </w:r>
      <w:r>
        <w:fldChar w:fldCharType="begin"/>
      </w:r>
      <w:r>
        <w:instrText xml:space="preserve"> PAGEREF _Toc110501788 \h </w:instrText>
      </w:r>
      <w:r>
        <w:fldChar w:fldCharType="separate"/>
      </w:r>
      <w:r>
        <w:t>8</w:t>
      </w:r>
      <w:r>
        <w:fldChar w:fldCharType="end"/>
      </w:r>
    </w:p>
    <w:p w14:paraId="3AC9F643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3.4.4.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Mostní vybavení</w:t>
      </w:r>
      <w:r>
        <w:tab/>
      </w:r>
      <w:r>
        <w:fldChar w:fldCharType="begin"/>
      </w:r>
      <w:r>
        <w:instrText xml:space="preserve"> PAGEREF _Toc110501789 \h </w:instrText>
      </w:r>
      <w:r>
        <w:fldChar w:fldCharType="separate"/>
      </w:r>
      <w:r>
        <w:t>8</w:t>
      </w:r>
      <w:r>
        <w:fldChar w:fldCharType="end"/>
      </w:r>
    </w:p>
    <w:p w14:paraId="70F94147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3.4.4.1.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Zábradlí</w:t>
      </w:r>
      <w:r>
        <w:tab/>
      </w:r>
      <w:r>
        <w:fldChar w:fldCharType="begin"/>
      </w:r>
      <w:r>
        <w:instrText xml:space="preserve"> PAGEREF _Toc110501790 \h </w:instrText>
      </w:r>
      <w:r>
        <w:fldChar w:fldCharType="separate"/>
      </w:r>
      <w:r>
        <w:t>8</w:t>
      </w:r>
      <w:r>
        <w:fldChar w:fldCharType="end"/>
      </w:r>
    </w:p>
    <w:p w14:paraId="254A31F0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3.4.4.2.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Dopravní značení, označení mostu</w:t>
      </w:r>
      <w:r>
        <w:tab/>
      </w:r>
      <w:r>
        <w:fldChar w:fldCharType="begin"/>
      </w:r>
      <w:r>
        <w:instrText xml:space="preserve"> PAGEREF _Toc110501791 \h </w:instrText>
      </w:r>
      <w:r>
        <w:fldChar w:fldCharType="separate"/>
      </w:r>
      <w:r>
        <w:t>8</w:t>
      </w:r>
      <w:r>
        <w:fldChar w:fldCharType="end"/>
      </w:r>
    </w:p>
    <w:p w14:paraId="2A6A8274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3.4.4.3.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Území pod mostem a přístupové cesty</w:t>
      </w:r>
      <w:r>
        <w:tab/>
      </w:r>
      <w:r>
        <w:fldChar w:fldCharType="begin"/>
      </w:r>
      <w:r>
        <w:instrText xml:space="preserve"> PAGEREF _Toc110501792 \h </w:instrText>
      </w:r>
      <w:r>
        <w:fldChar w:fldCharType="separate"/>
      </w:r>
      <w:r>
        <w:t>8</w:t>
      </w:r>
      <w:r>
        <w:fldChar w:fldCharType="end"/>
      </w:r>
    </w:p>
    <w:p w14:paraId="531B73CE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3.4.4.4.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Cizí zařízení na mostě</w:t>
      </w:r>
      <w:r>
        <w:tab/>
      </w:r>
      <w:r>
        <w:fldChar w:fldCharType="begin"/>
      </w:r>
      <w:r>
        <w:instrText xml:space="preserve"> PAGEREF _Toc110501793 \h </w:instrText>
      </w:r>
      <w:r>
        <w:fldChar w:fldCharType="separate"/>
      </w:r>
      <w:r>
        <w:t>8</w:t>
      </w:r>
      <w:r>
        <w:fldChar w:fldCharType="end"/>
      </w:r>
    </w:p>
    <w:p w14:paraId="5F36939B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Výsledky průzkumu stávajícího stavu bourané stavby</w:t>
      </w:r>
      <w:r>
        <w:tab/>
      </w:r>
      <w:r>
        <w:fldChar w:fldCharType="begin"/>
      </w:r>
      <w:r>
        <w:instrText xml:space="preserve"> PAGEREF _Toc110501794 \h </w:instrText>
      </w:r>
      <w:r>
        <w:fldChar w:fldCharType="separate"/>
      </w:r>
      <w:r>
        <w:t>9</w:t>
      </w:r>
      <w:r>
        <w:fldChar w:fldCharType="end"/>
      </w:r>
    </w:p>
    <w:p w14:paraId="4BC97F1E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4.1.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Stav a závady částí mostu</w:t>
      </w:r>
      <w:r>
        <w:tab/>
      </w:r>
      <w:r>
        <w:fldChar w:fldCharType="begin"/>
      </w:r>
      <w:r>
        <w:instrText xml:space="preserve"> PAGEREF _Toc110501795 \h </w:instrText>
      </w:r>
      <w:r>
        <w:fldChar w:fldCharType="separate"/>
      </w:r>
      <w:r>
        <w:t>9</w:t>
      </w:r>
      <w:r>
        <w:fldChar w:fldCharType="end"/>
      </w:r>
    </w:p>
    <w:p w14:paraId="0C1E8BA0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4.1.1.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Spodní stavba</w:t>
      </w:r>
      <w:r>
        <w:tab/>
      </w:r>
      <w:r>
        <w:fldChar w:fldCharType="begin"/>
      </w:r>
      <w:r>
        <w:instrText xml:space="preserve"> PAGEREF _Toc110501796 \h </w:instrText>
      </w:r>
      <w:r>
        <w:fldChar w:fldCharType="separate"/>
      </w:r>
      <w:r>
        <w:t>9</w:t>
      </w:r>
      <w:r>
        <w:fldChar w:fldCharType="end"/>
      </w:r>
    </w:p>
    <w:p w14:paraId="0ADF37EB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4.1.1.1.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Mostní podpěry a křídla</w:t>
      </w:r>
      <w:r>
        <w:tab/>
      </w:r>
      <w:r>
        <w:fldChar w:fldCharType="begin"/>
      </w:r>
      <w:r>
        <w:instrText xml:space="preserve"> PAGEREF _Toc110501797 \h </w:instrText>
      </w:r>
      <w:r>
        <w:fldChar w:fldCharType="separate"/>
      </w:r>
      <w:r>
        <w:t>9</w:t>
      </w:r>
      <w:r>
        <w:fldChar w:fldCharType="end"/>
      </w:r>
    </w:p>
    <w:p w14:paraId="3070EE17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4.1.1.2.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Zemní těleso</w:t>
      </w:r>
      <w:r>
        <w:tab/>
      </w:r>
      <w:r>
        <w:fldChar w:fldCharType="begin"/>
      </w:r>
      <w:r>
        <w:instrText xml:space="preserve"> PAGEREF _Toc110501798 \h </w:instrText>
      </w:r>
      <w:r>
        <w:fldChar w:fldCharType="separate"/>
      </w:r>
      <w:r>
        <w:t>9</w:t>
      </w:r>
      <w:r>
        <w:fldChar w:fldCharType="end"/>
      </w:r>
    </w:p>
    <w:p w14:paraId="776AB946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4.1.2.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Nosná konstrukce</w:t>
      </w:r>
      <w:r>
        <w:tab/>
      </w:r>
      <w:r>
        <w:fldChar w:fldCharType="begin"/>
      </w:r>
      <w:r>
        <w:instrText xml:space="preserve"> PAGEREF _Toc110501799 \h </w:instrText>
      </w:r>
      <w:r>
        <w:fldChar w:fldCharType="separate"/>
      </w:r>
      <w:r>
        <w:t>9</w:t>
      </w:r>
      <w:r>
        <w:fldChar w:fldCharType="end"/>
      </w:r>
    </w:p>
    <w:p w14:paraId="5452B93A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4.1.2.1.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Nosná konstrukce</w:t>
      </w:r>
      <w:r>
        <w:tab/>
      </w:r>
      <w:r>
        <w:fldChar w:fldCharType="begin"/>
      </w:r>
      <w:r>
        <w:instrText xml:space="preserve"> PAGEREF _Toc110501800 \h </w:instrText>
      </w:r>
      <w:r>
        <w:fldChar w:fldCharType="separate"/>
      </w:r>
      <w:r>
        <w:t>9</w:t>
      </w:r>
      <w:r>
        <w:fldChar w:fldCharType="end"/>
      </w:r>
    </w:p>
    <w:p w14:paraId="0498B739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4.1.2.2.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Mostní závěry</w:t>
      </w:r>
      <w:r>
        <w:tab/>
      </w:r>
      <w:r>
        <w:fldChar w:fldCharType="begin"/>
      </w:r>
      <w:r>
        <w:instrText xml:space="preserve"> PAGEREF _Toc110501801 \h </w:instrText>
      </w:r>
      <w:r>
        <w:fldChar w:fldCharType="separate"/>
      </w:r>
      <w:r>
        <w:t>9</w:t>
      </w:r>
      <w:r>
        <w:fldChar w:fldCharType="end"/>
      </w:r>
    </w:p>
    <w:p w14:paraId="71B9AE51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4.1.3.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Mostní svršek</w:t>
      </w:r>
      <w:r>
        <w:tab/>
      </w:r>
      <w:r>
        <w:fldChar w:fldCharType="begin"/>
      </w:r>
      <w:r>
        <w:instrText xml:space="preserve"> PAGEREF _Toc110501802 \h </w:instrText>
      </w:r>
      <w:r>
        <w:fldChar w:fldCharType="separate"/>
      </w:r>
      <w:r>
        <w:t>9</w:t>
      </w:r>
      <w:r>
        <w:fldChar w:fldCharType="end"/>
      </w:r>
    </w:p>
    <w:p w14:paraId="7B61447F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4.1.3.1.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Vozovka</w:t>
      </w:r>
      <w:r>
        <w:tab/>
      </w:r>
      <w:r>
        <w:fldChar w:fldCharType="begin"/>
      </w:r>
      <w:r>
        <w:instrText xml:space="preserve"> PAGEREF _Toc110501803 \h </w:instrText>
      </w:r>
      <w:r>
        <w:fldChar w:fldCharType="separate"/>
      </w:r>
      <w:r>
        <w:t>9</w:t>
      </w:r>
      <w:r>
        <w:fldChar w:fldCharType="end"/>
      </w:r>
    </w:p>
    <w:p w14:paraId="5D8DABB4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4.1.3.2.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Římsy, obrubníky, zálivky</w:t>
      </w:r>
      <w:r>
        <w:tab/>
      </w:r>
      <w:r>
        <w:fldChar w:fldCharType="begin"/>
      </w:r>
      <w:r>
        <w:instrText xml:space="preserve"> PAGEREF _Toc110501804 \h </w:instrText>
      </w:r>
      <w:r>
        <w:fldChar w:fldCharType="separate"/>
      </w:r>
      <w:r>
        <w:t>9</w:t>
      </w:r>
      <w:r>
        <w:fldChar w:fldCharType="end"/>
      </w:r>
    </w:p>
    <w:p w14:paraId="1F010411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4.1.3.3.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Izolační systém mostovky</w:t>
      </w:r>
      <w:r>
        <w:tab/>
      </w:r>
      <w:r>
        <w:fldChar w:fldCharType="begin"/>
      </w:r>
      <w:r>
        <w:instrText xml:space="preserve"> PAGEREF _Toc110501805 \h </w:instrText>
      </w:r>
      <w:r>
        <w:fldChar w:fldCharType="separate"/>
      </w:r>
      <w:r>
        <w:t>10</w:t>
      </w:r>
      <w:r>
        <w:fldChar w:fldCharType="end"/>
      </w:r>
    </w:p>
    <w:p w14:paraId="0505B454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4.1.4.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Vybavení mostu</w:t>
      </w:r>
      <w:r>
        <w:tab/>
      </w:r>
      <w:r>
        <w:fldChar w:fldCharType="begin"/>
      </w:r>
      <w:r>
        <w:instrText xml:space="preserve"> PAGEREF _Toc110501806 \h </w:instrText>
      </w:r>
      <w:r>
        <w:fldChar w:fldCharType="separate"/>
      </w:r>
      <w:r>
        <w:t>10</w:t>
      </w:r>
      <w:r>
        <w:fldChar w:fldCharType="end"/>
      </w:r>
    </w:p>
    <w:p w14:paraId="46E3BE2D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4.1.4.1.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Dopravní značení, označení mostu</w:t>
      </w:r>
      <w:r>
        <w:tab/>
      </w:r>
      <w:r>
        <w:fldChar w:fldCharType="begin"/>
      </w:r>
      <w:r>
        <w:instrText xml:space="preserve"> PAGEREF _Toc110501807 \h </w:instrText>
      </w:r>
      <w:r>
        <w:fldChar w:fldCharType="separate"/>
      </w:r>
      <w:r>
        <w:t>10</w:t>
      </w:r>
      <w:r>
        <w:fldChar w:fldCharType="end"/>
      </w:r>
    </w:p>
    <w:p w14:paraId="2A039F03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4.1.4.2.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Území pod mostem a přístupové cesty</w:t>
      </w:r>
      <w:r>
        <w:tab/>
      </w:r>
      <w:r>
        <w:fldChar w:fldCharType="begin"/>
      </w:r>
      <w:r>
        <w:instrText xml:space="preserve"> PAGEREF _Toc110501808 \h </w:instrText>
      </w:r>
      <w:r>
        <w:fldChar w:fldCharType="separate"/>
      </w:r>
      <w:r>
        <w:t>10</w:t>
      </w:r>
      <w:r>
        <w:fldChar w:fldCharType="end"/>
      </w:r>
    </w:p>
    <w:p w14:paraId="67F807AF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4.2.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Hodnocení péče o most, výkonu běžných prohlídek, kvality údržbových prací a prováděných oprav, závady mostní evidence</w:t>
      </w:r>
      <w:r>
        <w:tab/>
      </w:r>
      <w:r>
        <w:fldChar w:fldCharType="begin"/>
      </w:r>
      <w:r>
        <w:instrText xml:space="preserve"> PAGEREF _Toc110501809 \h </w:instrText>
      </w:r>
      <w:r>
        <w:fldChar w:fldCharType="separate"/>
      </w:r>
      <w:r>
        <w:t>10</w:t>
      </w:r>
      <w:r>
        <w:fldChar w:fldCharType="end"/>
      </w:r>
    </w:p>
    <w:p w14:paraId="314BBD5C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4.3.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Opatření na zkvalitnění správy mostu, návrh na odstranění zjištěných závad</w:t>
      </w:r>
      <w:r>
        <w:tab/>
      </w:r>
      <w:r>
        <w:fldChar w:fldCharType="begin"/>
      </w:r>
      <w:r>
        <w:instrText xml:space="preserve"> PAGEREF _Toc110501810 \h </w:instrText>
      </w:r>
      <w:r>
        <w:fldChar w:fldCharType="separate"/>
      </w:r>
      <w:r>
        <w:t>10</w:t>
      </w:r>
      <w:r>
        <w:fldChar w:fldCharType="end"/>
      </w:r>
    </w:p>
    <w:p w14:paraId="41AC44C5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4.3.1.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Periodicky</w:t>
      </w:r>
      <w:r>
        <w:tab/>
      </w:r>
      <w:r>
        <w:fldChar w:fldCharType="begin"/>
      </w:r>
      <w:r>
        <w:instrText xml:space="preserve"> PAGEREF _Toc110501811 \h </w:instrText>
      </w:r>
      <w:r>
        <w:fldChar w:fldCharType="separate"/>
      </w:r>
      <w:r>
        <w:t>10</w:t>
      </w:r>
      <w:r>
        <w:fldChar w:fldCharType="end"/>
      </w:r>
    </w:p>
    <w:p w14:paraId="08D704F3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4.3.2.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Odstranění nutno provést ihned</w:t>
      </w:r>
      <w:r>
        <w:tab/>
      </w:r>
      <w:r>
        <w:fldChar w:fldCharType="begin"/>
      </w:r>
      <w:r>
        <w:instrText xml:space="preserve"> PAGEREF _Toc110501812 \h </w:instrText>
      </w:r>
      <w:r>
        <w:fldChar w:fldCharType="separate"/>
      </w:r>
      <w:r>
        <w:t>10</w:t>
      </w:r>
      <w:r>
        <w:fldChar w:fldCharType="end"/>
      </w:r>
    </w:p>
    <w:p w14:paraId="3BE5876A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4.3.3.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Odstranění do nejbližšího zimního období</w:t>
      </w:r>
      <w:r>
        <w:tab/>
      </w:r>
      <w:r>
        <w:fldChar w:fldCharType="begin"/>
      </w:r>
      <w:r>
        <w:instrText xml:space="preserve"> PAGEREF _Toc110501813 \h </w:instrText>
      </w:r>
      <w:r>
        <w:fldChar w:fldCharType="separate"/>
      </w:r>
      <w:r>
        <w:t>10</w:t>
      </w:r>
      <w:r>
        <w:fldChar w:fldCharType="end"/>
      </w:r>
    </w:p>
    <w:p w14:paraId="6F88BCA1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4.3.4.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Odstranění do 2 let</w:t>
      </w:r>
      <w:r>
        <w:tab/>
      </w:r>
      <w:r>
        <w:fldChar w:fldCharType="begin"/>
      </w:r>
      <w:r>
        <w:instrText xml:space="preserve"> PAGEREF _Toc110501814 \h </w:instrText>
      </w:r>
      <w:r>
        <w:fldChar w:fldCharType="separate"/>
      </w:r>
      <w:r>
        <w:t>11</w:t>
      </w:r>
      <w:r>
        <w:fldChar w:fldCharType="end"/>
      </w:r>
    </w:p>
    <w:p w14:paraId="6BB9657F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4.4.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Klasifikační stupeň stavu mostu:</w:t>
      </w:r>
      <w:r>
        <w:tab/>
      </w:r>
      <w:r>
        <w:fldChar w:fldCharType="begin"/>
      </w:r>
      <w:r>
        <w:instrText xml:space="preserve"> PAGEREF _Toc110501815 \h </w:instrText>
      </w:r>
      <w:r>
        <w:fldChar w:fldCharType="separate"/>
      </w:r>
      <w:r>
        <w:t>11</w:t>
      </w:r>
      <w:r>
        <w:fldChar w:fldCharType="end"/>
      </w:r>
    </w:p>
    <w:p w14:paraId="4277A077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Rozměry a jakost materiálů hlavních konstrukčních prvků</w:t>
      </w:r>
      <w:r>
        <w:tab/>
      </w:r>
      <w:r>
        <w:fldChar w:fldCharType="begin"/>
      </w:r>
      <w:r>
        <w:instrText xml:space="preserve"> PAGEREF _Toc110501816 \h </w:instrText>
      </w:r>
      <w:r>
        <w:fldChar w:fldCharType="separate"/>
      </w:r>
      <w:r>
        <w:t>11</w:t>
      </w:r>
      <w:r>
        <w:fldChar w:fldCharType="end"/>
      </w:r>
    </w:p>
    <w:p w14:paraId="0253BB4B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5.1.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Rozměry hlavních konstrukčních prvků</w:t>
      </w:r>
      <w:r>
        <w:tab/>
      </w:r>
      <w:r>
        <w:fldChar w:fldCharType="begin"/>
      </w:r>
      <w:r>
        <w:instrText xml:space="preserve"> PAGEREF _Toc110501817 \h </w:instrText>
      </w:r>
      <w:r>
        <w:fldChar w:fldCharType="separate"/>
      </w:r>
      <w:r>
        <w:t>11</w:t>
      </w:r>
      <w:r>
        <w:fldChar w:fldCharType="end"/>
      </w:r>
    </w:p>
    <w:p w14:paraId="6144D95A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5.2.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Jakost materiálů hlavních konstrukčních prvků</w:t>
      </w:r>
      <w:r>
        <w:tab/>
      </w:r>
      <w:r>
        <w:fldChar w:fldCharType="begin"/>
      </w:r>
      <w:r>
        <w:instrText xml:space="preserve"> PAGEREF _Toc110501818 \h </w:instrText>
      </w:r>
      <w:r>
        <w:fldChar w:fldCharType="separate"/>
      </w:r>
      <w:r>
        <w:t>11</w:t>
      </w:r>
      <w:r>
        <w:fldChar w:fldCharType="end"/>
      </w:r>
    </w:p>
    <w:p w14:paraId="295338E0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Technické řešení pozemní komunikace po odstranění mostu</w:t>
      </w:r>
      <w:r>
        <w:tab/>
      </w:r>
      <w:r>
        <w:fldChar w:fldCharType="begin"/>
      </w:r>
      <w:r>
        <w:instrText xml:space="preserve"> PAGEREF _Toc110501819 \h </w:instrText>
      </w:r>
      <w:r>
        <w:fldChar w:fldCharType="separate"/>
      </w:r>
      <w:r>
        <w:t>11</w:t>
      </w:r>
      <w:r>
        <w:fldChar w:fldCharType="end"/>
      </w:r>
    </w:p>
    <w:p w14:paraId="78B9B86C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6.1.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Zemní a přípravné práce</w:t>
      </w:r>
      <w:r>
        <w:tab/>
      </w:r>
      <w:r>
        <w:fldChar w:fldCharType="begin"/>
      </w:r>
      <w:r>
        <w:instrText xml:space="preserve"> PAGEREF _Toc110501820 \h </w:instrText>
      </w:r>
      <w:r>
        <w:fldChar w:fldCharType="separate"/>
      </w:r>
      <w:r>
        <w:t>11</w:t>
      </w:r>
      <w:r>
        <w:fldChar w:fldCharType="end"/>
      </w:r>
    </w:p>
    <w:p w14:paraId="07E4F947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6.1.1.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Kácení, mýcení</w:t>
      </w:r>
      <w:r>
        <w:tab/>
      </w:r>
      <w:r>
        <w:fldChar w:fldCharType="begin"/>
      </w:r>
      <w:r>
        <w:instrText xml:space="preserve"> PAGEREF _Toc110501821 \h </w:instrText>
      </w:r>
      <w:r>
        <w:fldChar w:fldCharType="separate"/>
      </w:r>
      <w:r>
        <w:t>11</w:t>
      </w:r>
      <w:r>
        <w:fldChar w:fldCharType="end"/>
      </w:r>
    </w:p>
    <w:p w14:paraId="763BDDF3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6.1.2.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Odfrézování a vybourání vozovky</w:t>
      </w:r>
      <w:r>
        <w:tab/>
      </w:r>
      <w:r>
        <w:fldChar w:fldCharType="begin"/>
      </w:r>
      <w:r>
        <w:instrText xml:space="preserve"> PAGEREF _Toc110501822 \h </w:instrText>
      </w:r>
      <w:r>
        <w:fldChar w:fldCharType="separate"/>
      </w:r>
      <w:r>
        <w:t>12</w:t>
      </w:r>
      <w:r>
        <w:fldChar w:fldCharType="end"/>
      </w:r>
    </w:p>
    <w:p w14:paraId="71BEA637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6.1.3.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Zemní práce</w:t>
      </w:r>
      <w:r>
        <w:tab/>
      </w:r>
      <w:r>
        <w:fldChar w:fldCharType="begin"/>
      </w:r>
      <w:r>
        <w:instrText xml:space="preserve"> PAGEREF _Toc110501823 \h </w:instrText>
      </w:r>
      <w:r>
        <w:fldChar w:fldCharType="separate"/>
      </w:r>
      <w:r>
        <w:t>12</w:t>
      </w:r>
      <w:r>
        <w:fldChar w:fldCharType="end"/>
      </w:r>
    </w:p>
    <w:p w14:paraId="39FB7E66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6.1.3.1.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Odstranění ornice</w:t>
      </w:r>
      <w:r>
        <w:tab/>
      </w:r>
      <w:r>
        <w:fldChar w:fldCharType="begin"/>
      </w:r>
      <w:r>
        <w:instrText xml:space="preserve"> PAGEREF _Toc110501824 \h </w:instrText>
      </w:r>
      <w:r>
        <w:fldChar w:fldCharType="separate"/>
      </w:r>
      <w:r>
        <w:t>12</w:t>
      </w:r>
      <w:r>
        <w:fldChar w:fldCharType="end"/>
      </w:r>
    </w:p>
    <w:p w14:paraId="002CD09F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6.1.3.2.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Výkopy a pažení</w:t>
      </w:r>
      <w:r>
        <w:tab/>
      </w:r>
      <w:r>
        <w:fldChar w:fldCharType="begin"/>
      </w:r>
      <w:r>
        <w:instrText xml:space="preserve"> PAGEREF _Toc110501825 \h </w:instrText>
      </w:r>
      <w:r>
        <w:fldChar w:fldCharType="separate"/>
      </w:r>
      <w:r>
        <w:t>12</w:t>
      </w:r>
      <w:r>
        <w:fldChar w:fldCharType="end"/>
      </w:r>
    </w:p>
    <w:p w14:paraId="524C14C4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6.1.3.3.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Ponechané konstrukce</w:t>
      </w:r>
      <w:r>
        <w:tab/>
      </w:r>
      <w:r>
        <w:fldChar w:fldCharType="begin"/>
      </w:r>
      <w:r>
        <w:instrText xml:space="preserve"> PAGEREF _Toc110501826 \h </w:instrText>
      </w:r>
      <w:r>
        <w:fldChar w:fldCharType="separate"/>
      </w:r>
      <w:r>
        <w:t>13</w:t>
      </w:r>
      <w:r>
        <w:fldChar w:fldCharType="end"/>
      </w:r>
    </w:p>
    <w:p w14:paraId="4BC5751A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6.1.3.4.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Násypy a zásypy</w:t>
      </w:r>
      <w:r>
        <w:tab/>
      </w:r>
      <w:r>
        <w:fldChar w:fldCharType="begin"/>
      </w:r>
      <w:r>
        <w:instrText xml:space="preserve"> PAGEREF _Toc110501827 \h </w:instrText>
      </w:r>
      <w:r>
        <w:fldChar w:fldCharType="separate"/>
      </w:r>
      <w:r>
        <w:t>13</w:t>
      </w:r>
      <w:r>
        <w:fldChar w:fldCharType="end"/>
      </w:r>
    </w:p>
    <w:p w14:paraId="712A3CC3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6.2.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Vozovka</w:t>
      </w:r>
      <w:r>
        <w:tab/>
      </w:r>
      <w:r>
        <w:fldChar w:fldCharType="begin"/>
      </w:r>
      <w:r>
        <w:instrText xml:space="preserve"> PAGEREF _Toc110501828 \h </w:instrText>
      </w:r>
      <w:r>
        <w:fldChar w:fldCharType="separate"/>
      </w:r>
      <w:r>
        <w:t>13</w:t>
      </w:r>
      <w:r>
        <w:fldChar w:fldCharType="end"/>
      </w:r>
    </w:p>
    <w:p w14:paraId="7C69E844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6.2.1.1.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Směrové řešení</w:t>
      </w:r>
      <w:r>
        <w:tab/>
      </w:r>
      <w:r>
        <w:fldChar w:fldCharType="begin"/>
      </w:r>
      <w:r>
        <w:instrText xml:space="preserve"> PAGEREF _Toc110501829 \h </w:instrText>
      </w:r>
      <w:r>
        <w:fldChar w:fldCharType="separate"/>
      </w:r>
      <w:r>
        <w:t>13</w:t>
      </w:r>
      <w:r>
        <w:fldChar w:fldCharType="end"/>
      </w:r>
    </w:p>
    <w:p w14:paraId="06007A68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6.2.1.2.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Výškové řešení</w:t>
      </w:r>
      <w:r>
        <w:tab/>
      </w:r>
      <w:r>
        <w:fldChar w:fldCharType="begin"/>
      </w:r>
      <w:r>
        <w:instrText xml:space="preserve"> PAGEREF _Toc110501830 \h </w:instrText>
      </w:r>
      <w:r>
        <w:fldChar w:fldCharType="separate"/>
      </w:r>
      <w:r>
        <w:t>13</w:t>
      </w:r>
      <w:r>
        <w:fldChar w:fldCharType="end"/>
      </w:r>
    </w:p>
    <w:p w14:paraId="5B64AB71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6.2.1.3.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Šířkové uspořádání a příčný sklon</w:t>
      </w:r>
      <w:r>
        <w:tab/>
      </w:r>
      <w:r>
        <w:fldChar w:fldCharType="begin"/>
      </w:r>
      <w:r>
        <w:instrText xml:space="preserve"> PAGEREF _Toc110501831 \h </w:instrText>
      </w:r>
      <w:r>
        <w:fldChar w:fldCharType="separate"/>
      </w:r>
      <w:r>
        <w:t>14</w:t>
      </w:r>
      <w:r>
        <w:fldChar w:fldCharType="end"/>
      </w:r>
    </w:p>
    <w:p w14:paraId="4011E8B7" w14:textId="77777777" w:rsidR="00C56B06" w:rsidRDefault="00C56B06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r>
        <w:t>6.2.1.4.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Návrh zpevněných ploch</w:t>
      </w:r>
      <w:r>
        <w:tab/>
      </w:r>
      <w:r>
        <w:fldChar w:fldCharType="begin"/>
      </w:r>
      <w:r>
        <w:instrText xml:space="preserve"> PAGEREF _Toc110501832 \h </w:instrText>
      </w:r>
      <w:r>
        <w:fldChar w:fldCharType="separate"/>
      </w:r>
      <w:r>
        <w:t>14</w:t>
      </w:r>
      <w:r>
        <w:fldChar w:fldCharType="end"/>
      </w:r>
    </w:p>
    <w:p w14:paraId="0A198615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6.2.2.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Odvodnění</w:t>
      </w:r>
      <w:r>
        <w:tab/>
      </w:r>
      <w:r>
        <w:fldChar w:fldCharType="begin"/>
      </w:r>
      <w:r>
        <w:instrText xml:space="preserve"> PAGEREF _Toc110501833 \h </w:instrText>
      </w:r>
      <w:r>
        <w:fldChar w:fldCharType="separate"/>
      </w:r>
      <w:r>
        <w:t>15</w:t>
      </w:r>
      <w:r>
        <w:fldChar w:fldCharType="end"/>
      </w:r>
    </w:p>
    <w:p w14:paraId="10397FB1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7.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Návrh technologie a postupu bouracích prací</w:t>
      </w:r>
      <w:r>
        <w:tab/>
      </w:r>
      <w:r>
        <w:fldChar w:fldCharType="begin"/>
      </w:r>
      <w:r>
        <w:instrText xml:space="preserve"> PAGEREF _Toc110501834 \h </w:instrText>
      </w:r>
      <w:r>
        <w:fldChar w:fldCharType="separate"/>
      </w:r>
      <w:r>
        <w:t>15</w:t>
      </w:r>
      <w:r>
        <w:fldChar w:fldCharType="end"/>
      </w:r>
    </w:p>
    <w:p w14:paraId="08E4554A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7.1.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Technologie bouracích prací</w:t>
      </w:r>
      <w:r>
        <w:tab/>
      </w:r>
      <w:r>
        <w:fldChar w:fldCharType="begin"/>
      </w:r>
      <w:r>
        <w:instrText xml:space="preserve"> PAGEREF _Toc110501835 \h </w:instrText>
      </w:r>
      <w:r>
        <w:fldChar w:fldCharType="separate"/>
      </w:r>
      <w:r>
        <w:t>15</w:t>
      </w:r>
      <w:r>
        <w:fldChar w:fldCharType="end"/>
      </w:r>
    </w:p>
    <w:p w14:paraId="3AA89CE6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7.2.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Související (dotčené) objekty</w:t>
      </w:r>
      <w:r>
        <w:tab/>
      </w:r>
      <w:r>
        <w:fldChar w:fldCharType="begin"/>
      </w:r>
      <w:r>
        <w:instrText xml:space="preserve"> PAGEREF _Toc110501836 \h </w:instrText>
      </w:r>
      <w:r>
        <w:fldChar w:fldCharType="separate"/>
      </w:r>
      <w:r>
        <w:t>15</w:t>
      </w:r>
      <w:r>
        <w:fldChar w:fldCharType="end"/>
      </w:r>
    </w:p>
    <w:p w14:paraId="7197F30D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7.3.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Postup bouracích prací</w:t>
      </w:r>
      <w:r>
        <w:tab/>
      </w:r>
      <w:r>
        <w:fldChar w:fldCharType="begin"/>
      </w:r>
      <w:r>
        <w:instrText xml:space="preserve"> PAGEREF _Toc110501837 \h </w:instrText>
      </w:r>
      <w:r>
        <w:fldChar w:fldCharType="separate"/>
      </w:r>
      <w:r>
        <w:t>15</w:t>
      </w:r>
      <w:r>
        <w:fldChar w:fldCharType="end"/>
      </w:r>
    </w:p>
    <w:p w14:paraId="6D542F35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8.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Vztah k území</w:t>
      </w:r>
      <w:r>
        <w:tab/>
      </w:r>
      <w:r>
        <w:fldChar w:fldCharType="begin"/>
      </w:r>
      <w:r>
        <w:instrText xml:space="preserve"> PAGEREF _Toc110501838 \h </w:instrText>
      </w:r>
      <w:r>
        <w:fldChar w:fldCharType="separate"/>
      </w:r>
      <w:r>
        <w:t>16</w:t>
      </w:r>
      <w:r>
        <w:fldChar w:fldCharType="end"/>
      </w:r>
    </w:p>
    <w:p w14:paraId="51A3FD43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8.1.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Přístup k bourané stavbě</w:t>
      </w:r>
      <w:r>
        <w:tab/>
      </w:r>
      <w:r>
        <w:fldChar w:fldCharType="begin"/>
      </w:r>
      <w:r>
        <w:instrText xml:space="preserve"> PAGEREF _Toc110501839 \h </w:instrText>
      </w:r>
      <w:r>
        <w:fldChar w:fldCharType="separate"/>
      </w:r>
      <w:r>
        <w:t>16</w:t>
      </w:r>
      <w:r>
        <w:fldChar w:fldCharType="end"/>
      </w:r>
    </w:p>
    <w:p w14:paraId="1B37DAAB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8.2.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Inženýrské sítě a jejich ochranná pásma</w:t>
      </w:r>
      <w:r>
        <w:tab/>
      </w:r>
      <w:r>
        <w:fldChar w:fldCharType="begin"/>
      </w:r>
      <w:r>
        <w:instrText xml:space="preserve"> PAGEREF _Toc110501840 \h </w:instrText>
      </w:r>
      <w:r>
        <w:fldChar w:fldCharType="separate"/>
      </w:r>
      <w:r>
        <w:t>16</w:t>
      </w:r>
      <w:r>
        <w:fldChar w:fldCharType="end"/>
      </w:r>
    </w:p>
    <w:p w14:paraId="48CC981B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8.3.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Ostatní ochranná pásma a chráněná území</w:t>
      </w:r>
      <w:r>
        <w:tab/>
      </w:r>
      <w:r>
        <w:fldChar w:fldCharType="begin"/>
      </w:r>
      <w:r>
        <w:instrText xml:space="preserve"> PAGEREF _Toc110501841 \h </w:instrText>
      </w:r>
      <w:r>
        <w:fldChar w:fldCharType="separate"/>
      </w:r>
      <w:r>
        <w:t>17</w:t>
      </w:r>
      <w:r>
        <w:fldChar w:fldCharType="end"/>
      </w:r>
    </w:p>
    <w:p w14:paraId="6BF4104F" w14:textId="77777777" w:rsidR="00C56B06" w:rsidRDefault="00C56B06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>
        <w:t>8.4.</w:t>
      </w:r>
      <w:r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>
        <w:t>Omezení provozu</w:t>
      </w:r>
      <w:r>
        <w:tab/>
      </w:r>
      <w:r>
        <w:fldChar w:fldCharType="begin"/>
      </w:r>
      <w:r>
        <w:instrText xml:space="preserve"> PAGEREF _Toc110501842 \h </w:instrText>
      </w:r>
      <w:r>
        <w:fldChar w:fldCharType="separate"/>
      </w:r>
      <w:r>
        <w:t>18</w:t>
      </w:r>
      <w:r>
        <w:fldChar w:fldCharType="end"/>
      </w:r>
    </w:p>
    <w:p w14:paraId="0D229200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8.4.1.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Silniční doprava</w:t>
      </w:r>
      <w:r>
        <w:tab/>
      </w:r>
      <w:r>
        <w:fldChar w:fldCharType="begin"/>
      </w:r>
      <w:r>
        <w:instrText xml:space="preserve"> PAGEREF _Toc110501843 \h </w:instrText>
      </w:r>
      <w:r>
        <w:fldChar w:fldCharType="separate"/>
      </w:r>
      <w:r>
        <w:t>18</w:t>
      </w:r>
      <w:r>
        <w:fldChar w:fldCharType="end"/>
      </w:r>
    </w:p>
    <w:p w14:paraId="0247C1AD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8.4.2.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Autobusová doprava</w:t>
      </w:r>
      <w:r>
        <w:tab/>
      </w:r>
      <w:r>
        <w:fldChar w:fldCharType="begin"/>
      </w:r>
      <w:r>
        <w:instrText xml:space="preserve"> PAGEREF _Toc110501844 \h </w:instrText>
      </w:r>
      <w:r>
        <w:fldChar w:fldCharType="separate"/>
      </w:r>
      <w:r>
        <w:t>18</w:t>
      </w:r>
      <w:r>
        <w:fldChar w:fldCharType="end"/>
      </w:r>
    </w:p>
    <w:p w14:paraId="15DDBBC1" w14:textId="77777777" w:rsidR="00C56B06" w:rsidRDefault="00C56B06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8.4.3.</w:t>
      </w:r>
      <w:r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>
        <w:t>Pěší provoz</w:t>
      </w:r>
      <w:r>
        <w:tab/>
      </w:r>
      <w:r>
        <w:fldChar w:fldCharType="begin"/>
      </w:r>
      <w:r>
        <w:instrText xml:space="preserve"> PAGEREF _Toc110501845 \h </w:instrText>
      </w:r>
      <w:r>
        <w:fldChar w:fldCharType="separate"/>
      </w:r>
      <w:r>
        <w:t>19</w:t>
      </w:r>
      <w:r>
        <w:fldChar w:fldCharType="end"/>
      </w:r>
    </w:p>
    <w:p w14:paraId="76788D8A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9.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_Toc110501846 \h </w:instrText>
      </w:r>
      <w:r>
        <w:fldChar w:fldCharType="separate"/>
      </w:r>
      <w:r>
        <w:t>19</w:t>
      </w:r>
      <w:r>
        <w:fldChar w:fldCharType="end"/>
      </w:r>
    </w:p>
    <w:p w14:paraId="09DAE158" w14:textId="77777777" w:rsidR="00C56B06" w:rsidRDefault="00C56B06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Seznam příloh</w:t>
      </w:r>
      <w:r>
        <w:tab/>
      </w:r>
      <w:r>
        <w:fldChar w:fldCharType="begin"/>
      </w:r>
      <w:r>
        <w:instrText xml:space="preserve"> PAGEREF _Toc110501847 \h </w:instrText>
      </w:r>
      <w:r>
        <w:fldChar w:fldCharType="separate"/>
      </w:r>
      <w:r>
        <w:t>19</w:t>
      </w:r>
      <w:r>
        <w:fldChar w:fldCharType="end"/>
      </w:r>
    </w:p>
    <w:p w14:paraId="48E0E797" w14:textId="7A9066E2" w:rsidR="00074351" w:rsidRPr="009B6BE0" w:rsidRDefault="00377403" w:rsidP="0048421F">
      <w:pPr>
        <w:rPr>
          <w:b/>
          <w:caps/>
          <w:kern w:val="28"/>
          <w:sz w:val="32"/>
          <w:highlight w:val="yellow"/>
        </w:rPr>
      </w:pPr>
      <w:r w:rsidRPr="009B6BE0">
        <w:rPr>
          <w:b/>
          <w:caps/>
          <w:noProof/>
          <w:sz w:val="20"/>
          <w:highlight w:val="yellow"/>
        </w:rPr>
        <w:lastRenderedPageBreak/>
        <w:fldChar w:fldCharType="end"/>
      </w:r>
    </w:p>
    <w:p w14:paraId="03E75380" w14:textId="200CA952" w:rsidR="004958D8" w:rsidRPr="009B6BE0" w:rsidRDefault="004958D8" w:rsidP="00BC760A">
      <w:pPr>
        <w:pStyle w:val="Nadpis1"/>
      </w:pPr>
      <w:bookmarkStart w:id="6" w:name="_Toc110501759"/>
      <w:r w:rsidRPr="009B6BE0">
        <w:t>Ú</w:t>
      </w:r>
      <w:r w:rsidR="00F952F1" w:rsidRPr="009B6BE0">
        <w:t>vod</w:t>
      </w:r>
      <w:bookmarkEnd w:id="6"/>
    </w:p>
    <w:bookmarkEnd w:id="3"/>
    <w:bookmarkEnd w:id="4"/>
    <w:bookmarkEnd w:id="5"/>
    <w:p w14:paraId="41C0649B" w14:textId="77777777" w:rsidR="009B6BE0" w:rsidRPr="00C86437" w:rsidRDefault="009B6BE0" w:rsidP="009B6BE0">
      <w:pPr>
        <w:rPr>
          <w:b/>
        </w:rPr>
      </w:pPr>
      <w:r w:rsidRPr="007C1430">
        <w:rPr>
          <w:b/>
        </w:rPr>
        <w:t>Ta</w:t>
      </w:r>
      <w:r w:rsidRPr="00C86437">
        <w:rPr>
          <w:b/>
        </w:rPr>
        <w:t xml:space="preserve">to dokumentace je vypracována v podrobnostech dokumentace bouracích prací </w:t>
      </w:r>
      <w:proofErr w:type="gramStart"/>
      <w:r w:rsidRPr="00C86437">
        <w:rPr>
          <w:b/>
        </w:rPr>
        <w:t>dle</w:t>
      </w:r>
      <w:proofErr w:type="gramEnd"/>
      <w:r w:rsidRPr="00C86437">
        <w:rPr>
          <w:b/>
        </w:rPr>
        <w:t>:</w:t>
      </w:r>
    </w:p>
    <w:p w14:paraId="0CE07411" w14:textId="77777777" w:rsidR="009B6BE0" w:rsidRPr="00C86437" w:rsidRDefault="009B6BE0" w:rsidP="009B6BE0">
      <w:pPr>
        <w:pStyle w:val="Odstavecseseznamem"/>
        <w:numPr>
          <w:ilvl w:val="0"/>
          <w:numId w:val="2"/>
        </w:numPr>
        <w:rPr>
          <w:b/>
        </w:rPr>
      </w:pPr>
      <w:r w:rsidRPr="00C86437">
        <w:rPr>
          <w:b/>
        </w:rPr>
        <w:t>Vyhlášky č. 499/2006 Sb. o dokumentaci staveb v aktuálním znění, přílohy č. 15</w:t>
      </w:r>
    </w:p>
    <w:p w14:paraId="21E64E69" w14:textId="19D156EB" w:rsidR="00582875" w:rsidRPr="004E4473" w:rsidRDefault="009B6BE0" w:rsidP="009B6BE0">
      <w:pPr>
        <w:contextualSpacing/>
        <w:rPr>
          <w:b/>
        </w:rPr>
      </w:pPr>
      <w:r w:rsidRPr="00C86437">
        <w:rPr>
          <w:b/>
        </w:rPr>
        <w:t xml:space="preserve">Zhotovitel stavby je povinen vypracovat realizační dokumentaci bouracích prací, která dořeší detailně technologii bourání v návaznosti na tuto dokumentaci ve stupni DBP v závislosti na konkrétní </w:t>
      </w:r>
      <w:r w:rsidRPr="004E4473">
        <w:rPr>
          <w:b/>
        </w:rPr>
        <w:t>technologii zhotovitele, použité mechanizaci a použitých výrobcích. Tato realizační dokumentace stavby musí být předložena ke schválení investorovi a projektantovi DBP.</w:t>
      </w:r>
    </w:p>
    <w:p w14:paraId="1B0E91EF" w14:textId="77777777" w:rsidR="00A82B45" w:rsidRPr="004E4473" w:rsidRDefault="00A82B45" w:rsidP="000531B8">
      <w:pPr>
        <w:rPr>
          <w:b/>
        </w:rPr>
      </w:pPr>
    </w:p>
    <w:p w14:paraId="5B11B878" w14:textId="77777777" w:rsidR="00A82B45" w:rsidRPr="004E4473" w:rsidRDefault="00A82B45" w:rsidP="00A82B45">
      <w:pPr>
        <w:pStyle w:val="Nadpis1"/>
      </w:pPr>
      <w:bookmarkStart w:id="7" w:name="_Toc535999361"/>
      <w:bookmarkStart w:id="8" w:name="_Toc110501760"/>
      <w:r w:rsidRPr="004E4473">
        <w:t>Identifikační údaje</w:t>
      </w:r>
      <w:bookmarkEnd w:id="7"/>
      <w:bookmarkEnd w:id="8"/>
    </w:p>
    <w:p w14:paraId="314760BA" w14:textId="6A044CAC" w:rsidR="00D276D0" w:rsidRPr="004E4473" w:rsidRDefault="00D276D0" w:rsidP="00D276D0">
      <w:pPr>
        <w:keepNext/>
        <w:tabs>
          <w:tab w:val="left" w:pos="2268"/>
        </w:tabs>
      </w:pPr>
      <w:bookmarkStart w:id="9" w:name="_Toc354912527"/>
      <w:proofErr w:type="gramStart"/>
      <w:r w:rsidRPr="004E4473">
        <w:t xml:space="preserve">stavba : </w:t>
      </w:r>
      <w:r w:rsidRPr="004E4473">
        <w:tab/>
      </w:r>
      <w:r w:rsidR="004E4473" w:rsidRPr="004E4473">
        <w:t>II/354</w:t>
      </w:r>
      <w:proofErr w:type="gramEnd"/>
      <w:r w:rsidR="004E4473" w:rsidRPr="004E4473">
        <w:t xml:space="preserve"> Svratka – </w:t>
      </w:r>
      <w:r w:rsidR="005243EF">
        <w:t xml:space="preserve">odstranění </w:t>
      </w:r>
      <w:r w:rsidR="004E4473" w:rsidRPr="004E4473">
        <w:t>most</w:t>
      </w:r>
      <w:r w:rsidR="005243EF">
        <w:t>u</w:t>
      </w:r>
      <w:r w:rsidR="004E4473" w:rsidRPr="004E4473">
        <w:t xml:space="preserve"> ev. č. 354-008</w:t>
      </w:r>
    </w:p>
    <w:p w14:paraId="6A81A106" w14:textId="6325550B" w:rsidR="00A82B45" w:rsidRPr="004E4473" w:rsidRDefault="004E4473" w:rsidP="00A82B45">
      <w:pPr>
        <w:keepNext/>
        <w:tabs>
          <w:tab w:val="left" w:pos="2268"/>
        </w:tabs>
      </w:pPr>
      <w:proofErr w:type="gramStart"/>
      <w:r>
        <w:t>část</w:t>
      </w:r>
      <w:r w:rsidR="00A82B45" w:rsidRPr="004E4473">
        <w:t xml:space="preserve"> : </w:t>
      </w:r>
      <w:r w:rsidR="00A82B45" w:rsidRPr="004E4473">
        <w:tab/>
      </w:r>
      <w:r w:rsidRPr="004E4473">
        <w:rPr>
          <w:b/>
        </w:rPr>
        <w:t>D.1 - Odstranění</w:t>
      </w:r>
      <w:proofErr w:type="gramEnd"/>
      <w:r w:rsidRPr="004E4473">
        <w:rPr>
          <w:b/>
        </w:rPr>
        <w:t xml:space="preserve"> mostu </w:t>
      </w:r>
      <w:proofErr w:type="spellStart"/>
      <w:r w:rsidRPr="004E4473">
        <w:rPr>
          <w:b/>
        </w:rPr>
        <w:t>ev.č</w:t>
      </w:r>
      <w:proofErr w:type="spellEnd"/>
      <w:r w:rsidRPr="004E4473">
        <w:rPr>
          <w:b/>
        </w:rPr>
        <w:t>. 354-008</w:t>
      </w:r>
      <w:r w:rsidRPr="004E4473">
        <w:rPr>
          <w:b/>
        </w:rPr>
        <w:tab/>
      </w:r>
    </w:p>
    <w:bookmarkEnd w:id="9"/>
    <w:p w14:paraId="084A522E" w14:textId="77777777" w:rsidR="004E4473" w:rsidRPr="004E4473" w:rsidRDefault="004E4473" w:rsidP="004E4473">
      <w:pPr>
        <w:keepNext/>
        <w:tabs>
          <w:tab w:val="left" w:pos="2268"/>
        </w:tabs>
      </w:pPr>
      <w:r w:rsidRPr="004E4473">
        <w:t xml:space="preserve">katastrální </w:t>
      </w:r>
      <w:proofErr w:type="gramStart"/>
      <w:r w:rsidRPr="004E4473">
        <w:t>území :</w:t>
      </w:r>
      <w:r w:rsidRPr="004E4473">
        <w:tab/>
        <w:t>Svratka</w:t>
      </w:r>
      <w:proofErr w:type="gramEnd"/>
      <w:r w:rsidRPr="004E4473">
        <w:t xml:space="preserve"> [761567]</w:t>
      </w:r>
    </w:p>
    <w:p w14:paraId="263F5141" w14:textId="77777777" w:rsidR="004E4473" w:rsidRPr="004E4473" w:rsidRDefault="004E4473" w:rsidP="004E4473">
      <w:pPr>
        <w:keepNext/>
        <w:tabs>
          <w:tab w:val="left" w:pos="2268"/>
        </w:tabs>
      </w:pPr>
      <w:r w:rsidRPr="004E4473">
        <w:tab/>
        <w:t>Česká Cikánka [761532]</w:t>
      </w:r>
    </w:p>
    <w:p w14:paraId="661CFA56" w14:textId="77777777" w:rsidR="004E4473" w:rsidRPr="004E4473" w:rsidRDefault="004E4473" w:rsidP="004E4473">
      <w:pPr>
        <w:keepNext/>
        <w:tabs>
          <w:tab w:val="left" w:pos="2268"/>
        </w:tabs>
      </w:pPr>
      <w:proofErr w:type="gramStart"/>
      <w:r w:rsidRPr="004E4473">
        <w:t>obec :</w:t>
      </w:r>
      <w:r w:rsidRPr="004E4473">
        <w:tab/>
        <w:t>Svratka</w:t>
      </w:r>
      <w:proofErr w:type="gramEnd"/>
      <w:r w:rsidRPr="004E4473">
        <w:t xml:space="preserve"> [596868]</w:t>
      </w:r>
    </w:p>
    <w:p w14:paraId="00BC9947" w14:textId="77777777" w:rsidR="004E4473" w:rsidRPr="004E4473" w:rsidRDefault="004E4473" w:rsidP="004E4473">
      <w:pPr>
        <w:keepNext/>
        <w:tabs>
          <w:tab w:val="left" w:pos="2268"/>
        </w:tabs>
      </w:pPr>
      <w:r w:rsidRPr="004E4473">
        <w:t>okres:</w:t>
      </w:r>
      <w:r w:rsidRPr="004E4473">
        <w:tab/>
        <w:t>Žďár nad Sázavou</w:t>
      </w:r>
    </w:p>
    <w:p w14:paraId="5E50D8B6" w14:textId="77777777" w:rsidR="004E4473" w:rsidRDefault="004E4473" w:rsidP="004E4473">
      <w:pPr>
        <w:keepNext/>
        <w:tabs>
          <w:tab w:val="left" w:pos="2268"/>
        </w:tabs>
      </w:pPr>
      <w:proofErr w:type="gramStart"/>
      <w:r w:rsidRPr="004E4473">
        <w:t>kraj :</w:t>
      </w:r>
      <w:r w:rsidRPr="004E4473">
        <w:tab/>
        <w:t>Kraj</w:t>
      </w:r>
      <w:proofErr w:type="gramEnd"/>
      <w:r w:rsidRPr="004E4473">
        <w:t xml:space="preserve"> Vysočina</w:t>
      </w:r>
    </w:p>
    <w:p w14:paraId="5D9916F5" w14:textId="77777777" w:rsidR="002E3F25" w:rsidRPr="004E4473" w:rsidRDefault="002E3F25" w:rsidP="004E4473">
      <w:pPr>
        <w:keepNext/>
        <w:tabs>
          <w:tab w:val="left" w:pos="2268"/>
        </w:tabs>
      </w:pPr>
    </w:p>
    <w:p w14:paraId="1DB93C79" w14:textId="77777777" w:rsidR="00A82B45" w:rsidRPr="004E4473" w:rsidRDefault="00A82B45" w:rsidP="00A82B45"/>
    <w:p w14:paraId="6651BC41" w14:textId="77777777" w:rsidR="00A82B45" w:rsidRPr="002E3F25" w:rsidRDefault="00A82B45" w:rsidP="00A82B45">
      <w:pPr>
        <w:pStyle w:val="Nadpis1"/>
      </w:pPr>
      <w:bookmarkStart w:id="10" w:name="_Toc535999362"/>
      <w:bookmarkStart w:id="11" w:name="_Toc110501761"/>
      <w:r w:rsidRPr="002E3F25">
        <w:t>Zdůvodnění bouracích prací</w:t>
      </w:r>
      <w:bookmarkEnd w:id="10"/>
      <w:bookmarkEnd w:id="11"/>
    </w:p>
    <w:p w14:paraId="68B002B2" w14:textId="77777777" w:rsidR="00A82B45" w:rsidRPr="002E3F25" w:rsidRDefault="00A82B45" w:rsidP="00A82B45">
      <w:pPr>
        <w:pStyle w:val="Nadpis2"/>
      </w:pPr>
      <w:bookmarkStart w:id="12" w:name="_Toc535999363"/>
      <w:bookmarkStart w:id="13" w:name="_Toc110501762"/>
      <w:r w:rsidRPr="002E3F25">
        <w:t>Účel bouracích prací</w:t>
      </w:r>
      <w:bookmarkEnd w:id="12"/>
      <w:bookmarkEnd w:id="13"/>
    </w:p>
    <w:p w14:paraId="1BAD5020" w14:textId="6A17620F" w:rsidR="001F0CA4" w:rsidRPr="00547C67" w:rsidRDefault="001F0CA4" w:rsidP="00A82B45">
      <w:pPr>
        <w:rPr>
          <w:b/>
        </w:rPr>
      </w:pPr>
      <w:r w:rsidRPr="002E3F25">
        <w:rPr>
          <w:b/>
        </w:rPr>
        <w:t>Stavební stav</w:t>
      </w:r>
      <w:r w:rsidRPr="002E3F25">
        <w:t xml:space="preserve"> mostu ev. č. 354-008</w:t>
      </w:r>
      <w:r>
        <w:t xml:space="preserve"> je dle závěrů </w:t>
      </w:r>
      <w:r w:rsidRPr="00E325BC">
        <w:t>ze Záznamu o hlavní prohlídce mostu, Doc. Ing. Jan Tomek, CSc., 07/2019</w:t>
      </w:r>
      <w:r>
        <w:t xml:space="preserve">, </w:t>
      </w:r>
      <w:r w:rsidRPr="001F0CA4">
        <w:rPr>
          <w:b/>
        </w:rPr>
        <w:t xml:space="preserve">velmi </w:t>
      </w:r>
      <w:r w:rsidRPr="00547C67">
        <w:rPr>
          <w:b/>
        </w:rPr>
        <w:t xml:space="preserve">špatný, přičemž je doporučeno připravit projektovou na komplexní přestavbu mostu na propustek, nebo </w:t>
      </w:r>
      <w:r w:rsidRPr="00547C67">
        <w:rPr>
          <w:b/>
          <w:u w:val="single"/>
        </w:rPr>
        <w:t>most zrušit.</w:t>
      </w:r>
      <w:r w:rsidR="00D05A0F" w:rsidRPr="00D05A0F">
        <w:t xml:space="preserve"> </w:t>
      </w:r>
      <w:r w:rsidR="002E3F25">
        <w:t>Přestavbu mostu na propustek není možné vzhledem k nesouhlasu majitelů přilehlých pozemků provést.</w:t>
      </w:r>
    </w:p>
    <w:p w14:paraId="455A94CE" w14:textId="248CF3FB" w:rsidR="001F0CA4" w:rsidRDefault="001F0CA4" w:rsidP="00547C67">
      <w:r>
        <w:t xml:space="preserve">Most </w:t>
      </w:r>
      <w:r w:rsidRPr="001F0CA4">
        <w:t>ev. č. 354-008</w:t>
      </w:r>
      <w:r>
        <w:t xml:space="preserve"> dlouhodobě neplní svojí funkci, původně se jednalo o most přes místní náhon, který byl však v minulosti zrušen a před předmětným most</w:t>
      </w:r>
      <w:r w:rsidR="00547C67">
        <w:t>em byl odkloněn do řeky Svratky a za mostem byl zasypán. Před několika lety byla pod most bez souhlasu správce mostu svedena dešťová voda z přilehlých místních komunikací, která ale nemá</w:t>
      </w:r>
      <w:r w:rsidR="002E3F25">
        <w:t xml:space="preserve"> kvůli zrušení náhonu</w:t>
      </w:r>
      <w:r w:rsidR="00547C67">
        <w:t xml:space="preserve"> možnost odtékat a je důvodem negativního působení mrazových cyklů na opěry, které výrazně zkracují životnost mostu</w:t>
      </w:r>
      <w:r w:rsidR="002E3F25">
        <w:t xml:space="preserve"> a mohou být příčinou </w:t>
      </w:r>
      <w:r w:rsidR="002E3F25" w:rsidRPr="002E3F25">
        <w:t>možného fatálního selhání funkce</w:t>
      </w:r>
      <w:r w:rsidR="002E3F25">
        <w:t xml:space="preserve"> opěr.</w:t>
      </w:r>
    </w:p>
    <w:p w14:paraId="39E95671" w14:textId="7987E96E" w:rsidR="002E3F25" w:rsidRDefault="002E3F25" w:rsidP="00547C67">
      <w:pPr>
        <w:rPr>
          <w:b/>
        </w:rPr>
      </w:pPr>
      <w:r w:rsidRPr="002E3F25">
        <w:rPr>
          <w:b/>
        </w:rPr>
        <w:t>Vzhledem k</w:t>
      </w:r>
      <w:r>
        <w:rPr>
          <w:b/>
        </w:rPr>
        <w:t> </w:t>
      </w:r>
      <w:r w:rsidRPr="002E3F25">
        <w:rPr>
          <w:b/>
        </w:rPr>
        <w:t>tomu</w:t>
      </w:r>
      <w:r>
        <w:rPr>
          <w:b/>
        </w:rPr>
        <w:t>,</w:t>
      </w:r>
      <w:r w:rsidRPr="002E3F25">
        <w:rPr>
          <w:b/>
        </w:rPr>
        <w:t xml:space="preserve"> že most ev. č. 354-008 v současnosti již nepřevádí silnic</w:t>
      </w:r>
      <w:r w:rsidR="0026679E">
        <w:rPr>
          <w:b/>
        </w:rPr>
        <w:t>i</w:t>
      </w:r>
      <w:r w:rsidRPr="002E3F25">
        <w:rPr>
          <w:b/>
        </w:rPr>
        <w:t xml:space="preserve"> II/354 </w:t>
      </w:r>
      <w:r>
        <w:rPr>
          <w:b/>
        </w:rPr>
        <w:t>přes </w:t>
      </w:r>
      <w:r w:rsidRPr="002E3F25">
        <w:rPr>
          <w:b/>
        </w:rPr>
        <w:t xml:space="preserve">žádnou překážku a tudíž neplní svojí funkci, </w:t>
      </w:r>
      <w:r>
        <w:rPr>
          <w:b/>
        </w:rPr>
        <w:t xml:space="preserve">bude most zrušen. Účelem bouracích prací je tedy s ohledem na předchozí odstranění </w:t>
      </w:r>
      <w:r w:rsidRPr="002E3F25">
        <w:rPr>
          <w:b/>
        </w:rPr>
        <w:t>nevyhovujícího</w:t>
      </w:r>
      <w:r>
        <w:rPr>
          <w:b/>
        </w:rPr>
        <w:t xml:space="preserve"> stavebního stavu mostu a uvedení pozemní komunikace v místě mostu do technicky vyhovujícího stavu.</w:t>
      </w:r>
    </w:p>
    <w:p w14:paraId="7B19435B" w14:textId="77777777" w:rsidR="00A82B45" w:rsidRPr="009B6BE0" w:rsidRDefault="00A82B45" w:rsidP="00A82B45">
      <w:pPr>
        <w:rPr>
          <w:highlight w:val="yellow"/>
        </w:rPr>
      </w:pPr>
    </w:p>
    <w:p w14:paraId="511343AC" w14:textId="77777777" w:rsidR="001467D0" w:rsidRDefault="001467D0">
      <w:pPr>
        <w:spacing w:before="0"/>
        <w:jc w:val="left"/>
        <w:rPr>
          <w:b/>
          <w:caps/>
        </w:rPr>
      </w:pPr>
      <w:bookmarkStart w:id="14" w:name="_Toc535999364"/>
      <w:r>
        <w:br w:type="page"/>
      </w:r>
    </w:p>
    <w:p w14:paraId="1339F16C" w14:textId="769519FF" w:rsidR="00A82B45" w:rsidRPr="00EE35DB" w:rsidRDefault="00A82B45" w:rsidP="00A82B45">
      <w:pPr>
        <w:pStyle w:val="Nadpis2"/>
      </w:pPr>
      <w:bookmarkStart w:id="15" w:name="_Toc110501763"/>
      <w:r w:rsidRPr="00EE35DB">
        <w:lastRenderedPageBreak/>
        <w:t>Podklady a průzkumy</w:t>
      </w:r>
      <w:bookmarkEnd w:id="14"/>
      <w:bookmarkEnd w:id="15"/>
    </w:p>
    <w:p w14:paraId="61591D63" w14:textId="77777777" w:rsidR="00EE35DB" w:rsidRPr="00615E3B" w:rsidRDefault="00EE35DB" w:rsidP="00EE35DB">
      <w:pPr>
        <w:pStyle w:val="Odstavecseseznamem"/>
        <w:numPr>
          <w:ilvl w:val="0"/>
          <w:numId w:val="5"/>
        </w:numPr>
        <w:contextualSpacing w:val="0"/>
      </w:pPr>
      <w:r w:rsidRPr="00EE35DB">
        <w:t>Mostní list mostu ev. č. 354-008</w:t>
      </w:r>
      <w:r w:rsidRPr="00615E3B">
        <w:t xml:space="preserve">, tisk z BMS - Ing. Jan </w:t>
      </w:r>
      <w:proofErr w:type="spellStart"/>
      <w:r w:rsidRPr="00615E3B">
        <w:t>Felkl</w:t>
      </w:r>
      <w:proofErr w:type="spellEnd"/>
      <w:r w:rsidRPr="00615E3B">
        <w:t>, 03/2020</w:t>
      </w:r>
    </w:p>
    <w:p w14:paraId="32C947A4" w14:textId="77777777" w:rsidR="00EE35DB" w:rsidRPr="00615E3B" w:rsidRDefault="00EE35DB" w:rsidP="00EE35DB">
      <w:pPr>
        <w:pStyle w:val="Odstavecseseznamem"/>
        <w:numPr>
          <w:ilvl w:val="0"/>
          <w:numId w:val="5"/>
        </w:numPr>
        <w:ind w:left="714" w:hanging="357"/>
        <w:contextualSpacing w:val="0"/>
      </w:pPr>
      <w:r w:rsidRPr="00615E3B">
        <w:t>Záznam o hlavní prohlídce mostu, Doc. Ing. Jan Tomek, CSc., 07/2019</w:t>
      </w:r>
    </w:p>
    <w:p w14:paraId="6ECE2EE6" w14:textId="77777777" w:rsidR="00EE35DB" w:rsidRPr="00615E3B" w:rsidRDefault="00EE35DB" w:rsidP="00EE35DB">
      <w:pPr>
        <w:pStyle w:val="Odstavecseseznamem"/>
        <w:numPr>
          <w:ilvl w:val="0"/>
          <w:numId w:val="7"/>
        </w:numPr>
        <w:contextualSpacing w:val="0"/>
      </w:pPr>
      <w:r w:rsidRPr="00615E3B">
        <w:t>Snímek katastrální mapy – Svratka [761567] a Česká Cikánka [761532]</w:t>
      </w:r>
    </w:p>
    <w:p w14:paraId="76EA22F7" w14:textId="77777777" w:rsidR="00EE35DB" w:rsidRPr="00615E3B" w:rsidRDefault="00EE35DB" w:rsidP="00EE35DB">
      <w:pPr>
        <w:pStyle w:val="Odstavecseseznamem"/>
        <w:numPr>
          <w:ilvl w:val="0"/>
          <w:numId w:val="7"/>
        </w:numPr>
        <w:ind w:left="714" w:hanging="357"/>
        <w:contextualSpacing w:val="0"/>
      </w:pPr>
      <w:r w:rsidRPr="00615E3B">
        <w:t>Zaměření polohopisu a výškopisu, Ing. Petr Hrbáč, 07/2021</w:t>
      </w:r>
    </w:p>
    <w:p w14:paraId="0F4C4FD9" w14:textId="77777777" w:rsidR="00EE35DB" w:rsidRPr="00615E3B" w:rsidRDefault="00EE35DB" w:rsidP="00EE35DB">
      <w:pPr>
        <w:pStyle w:val="Odstavecseseznamem"/>
        <w:numPr>
          <w:ilvl w:val="0"/>
          <w:numId w:val="7"/>
        </w:numPr>
        <w:contextualSpacing w:val="0"/>
      </w:pPr>
      <w:r w:rsidRPr="00615E3B">
        <w:t>archivní Zpráva o zhodnocení inženýrsko-geologického průzkumu trasy kanalizačního sběrače a čistírny odpadních vod ve Svratce, okres Žďár nad Sázavou, Státní projektový ústav obchodu – Brno, 09/1981</w:t>
      </w:r>
    </w:p>
    <w:p w14:paraId="7EC1DCF3" w14:textId="77777777" w:rsidR="00EE35DB" w:rsidRPr="00615E3B" w:rsidRDefault="00EE35DB" w:rsidP="00EE35DB">
      <w:pPr>
        <w:pStyle w:val="Odstavecseseznamem"/>
        <w:numPr>
          <w:ilvl w:val="0"/>
          <w:numId w:val="7"/>
        </w:numPr>
        <w:contextualSpacing w:val="0"/>
      </w:pPr>
      <w:r w:rsidRPr="00615E3B">
        <w:t xml:space="preserve">Výsledky testů odebraného vzorku asfaltového materiálu z vývrtů – Svratka, most </w:t>
      </w:r>
      <w:proofErr w:type="spellStart"/>
      <w:r w:rsidRPr="00615E3B">
        <w:t>ev.č</w:t>
      </w:r>
      <w:proofErr w:type="spellEnd"/>
      <w:r w:rsidRPr="00615E3B">
        <w:t xml:space="preserve">. 354-008, předpolí mostu, EMPLA AG spol. s r. o., 07/2021 </w:t>
      </w:r>
    </w:p>
    <w:p w14:paraId="0BBE035D" w14:textId="22614319" w:rsidR="00A82B45" w:rsidRPr="009B6BE0" w:rsidRDefault="00A82B45" w:rsidP="00A82B45">
      <w:pPr>
        <w:spacing w:before="0"/>
        <w:jc w:val="left"/>
        <w:rPr>
          <w:b/>
          <w:caps/>
          <w:kern w:val="28"/>
          <w:sz w:val="32"/>
          <w:highlight w:val="yellow"/>
        </w:rPr>
      </w:pPr>
    </w:p>
    <w:p w14:paraId="1393BD57" w14:textId="77777777" w:rsidR="00A82B45" w:rsidRPr="00B92294" w:rsidRDefault="00A82B45" w:rsidP="00A82B45">
      <w:pPr>
        <w:pStyle w:val="Nadpis1"/>
      </w:pPr>
      <w:bookmarkStart w:id="16" w:name="_Toc535999365"/>
      <w:bookmarkStart w:id="17" w:name="_Toc110501764"/>
      <w:r w:rsidRPr="00B92294">
        <w:t>Popis bourané stavby</w:t>
      </w:r>
      <w:bookmarkEnd w:id="16"/>
      <w:bookmarkEnd w:id="17"/>
    </w:p>
    <w:p w14:paraId="5879AC2A" w14:textId="264F1966" w:rsidR="00B92294" w:rsidRPr="00B92294" w:rsidRDefault="00B92294" w:rsidP="00B92294">
      <w:pPr>
        <w:pStyle w:val="Nadpis2"/>
      </w:pPr>
      <w:bookmarkStart w:id="18" w:name="_Toc87355992"/>
      <w:bookmarkStart w:id="19" w:name="_Toc110501765"/>
      <w:bookmarkStart w:id="20" w:name="_Toc535999366"/>
      <w:r w:rsidRPr="00B92294">
        <w:t>Identifikační údaje mostu</w:t>
      </w:r>
      <w:bookmarkEnd w:id="18"/>
      <w:bookmarkEnd w:id="19"/>
    </w:p>
    <w:p w14:paraId="7DECE046" w14:textId="77777777" w:rsidR="00B92294" w:rsidRPr="00B92294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21" w:name="_Toc48049792"/>
      <w:bookmarkStart w:id="22" w:name="_Toc87355993"/>
      <w:bookmarkStart w:id="23" w:name="_Toc110501766"/>
      <w:r w:rsidRPr="00B92294">
        <w:t>Název mostu</w:t>
      </w:r>
      <w:bookmarkEnd w:id="21"/>
      <w:bookmarkEnd w:id="22"/>
      <w:bookmarkEnd w:id="23"/>
    </w:p>
    <w:p w14:paraId="0364D3E5" w14:textId="77777777" w:rsidR="00B92294" w:rsidRPr="00B92294" w:rsidRDefault="00B92294" w:rsidP="00B92294">
      <w:r w:rsidRPr="00B92294">
        <w:t>Most přes mlýnský náhon v obci Svratka</w:t>
      </w:r>
    </w:p>
    <w:p w14:paraId="4E21B269" w14:textId="77777777" w:rsidR="00B92294" w:rsidRPr="00B92294" w:rsidRDefault="00B92294" w:rsidP="00B92294"/>
    <w:p w14:paraId="7DC64526" w14:textId="77777777" w:rsidR="00B92294" w:rsidRPr="00B92294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24" w:name="_Toc48049793"/>
      <w:bookmarkStart w:id="25" w:name="_Toc87355994"/>
      <w:bookmarkStart w:id="26" w:name="_Toc110501767"/>
      <w:r w:rsidRPr="00B92294">
        <w:t>Evidenční číslo mostu</w:t>
      </w:r>
      <w:bookmarkEnd w:id="24"/>
      <w:bookmarkEnd w:id="25"/>
      <w:bookmarkEnd w:id="26"/>
    </w:p>
    <w:p w14:paraId="3A57CF4C" w14:textId="77777777" w:rsidR="00B92294" w:rsidRPr="00615E3B" w:rsidRDefault="00B92294" w:rsidP="00B92294">
      <w:r w:rsidRPr="00615E3B">
        <w:t>354-008</w:t>
      </w:r>
    </w:p>
    <w:p w14:paraId="55B86043" w14:textId="77777777" w:rsidR="00B92294" w:rsidRPr="00615E3B" w:rsidRDefault="00B92294" w:rsidP="00B92294"/>
    <w:p w14:paraId="1D51D963" w14:textId="77777777" w:rsidR="00B92294" w:rsidRPr="00615E3B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27" w:name="_Toc87355995"/>
      <w:bookmarkStart w:id="28" w:name="_Toc110501768"/>
      <w:r w:rsidRPr="00615E3B">
        <w:t>Bod křížení</w:t>
      </w:r>
      <w:bookmarkEnd w:id="27"/>
      <w:bookmarkEnd w:id="28"/>
    </w:p>
    <w:p w14:paraId="65069A0C" w14:textId="77777777" w:rsidR="00B92294" w:rsidRPr="00615E3B" w:rsidRDefault="00B92294" w:rsidP="00D05A0F">
      <w:r w:rsidRPr="00615E3B">
        <w:t>Y = 631</w:t>
      </w:r>
      <w:r>
        <w:t xml:space="preserve"> </w:t>
      </w:r>
      <w:r w:rsidRPr="00615E3B">
        <w:t>992,772 m</w:t>
      </w:r>
    </w:p>
    <w:p w14:paraId="4950A9E2" w14:textId="77777777" w:rsidR="00B92294" w:rsidRPr="00615E3B" w:rsidRDefault="00B92294" w:rsidP="00D05A0F">
      <w:r w:rsidRPr="00615E3B">
        <w:t>X = 1</w:t>
      </w:r>
      <w:r>
        <w:t> </w:t>
      </w:r>
      <w:r w:rsidRPr="00615E3B">
        <w:t>099</w:t>
      </w:r>
      <w:r>
        <w:t xml:space="preserve"> </w:t>
      </w:r>
      <w:r w:rsidRPr="00615E3B">
        <w:t>491,751 m</w:t>
      </w:r>
    </w:p>
    <w:p w14:paraId="36920FAE" w14:textId="77777777" w:rsidR="00B92294" w:rsidRPr="00615E3B" w:rsidRDefault="00B92294" w:rsidP="00B92294"/>
    <w:p w14:paraId="1C70521E" w14:textId="77777777" w:rsidR="00B92294" w:rsidRPr="00615E3B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29" w:name="_Toc87355996"/>
      <w:bookmarkStart w:id="30" w:name="_Toc110501769"/>
      <w:r w:rsidRPr="00615E3B">
        <w:t>Staničení začátku úpravy, všechny podpěry, křížení a konec úpravy</w:t>
      </w:r>
      <w:bookmarkEnd w:id="29"/>
      <w:bookmarkEnd w:id="30"/>
    </w:p>
    <w:p w14:paraId="1C0AFC74" w14:textId="77777777" w:rsidR="00B92294" w:rsidRPr="00615E3B" w:rsidRDefault="00B92294" w:rsidP="00B92294">
      <w:pPr>
        <w:rPr>
          <w:sz w:val="20"/>
        </w:rPr>
      </w:pPr>
      <w:r w:rsidRPr="00615E3B">
        <w:t>Staničení mostu dle údajů v mostním listu:</w:t>
      </w:r>
    </w:p>
    <w:p w14:paraId="6C83A06A" w14:textId="77777777" w:rsidR="00B92294" w:rsidRPr="00615E3B" w:rsidRDefault="00B92294" w:rsidP="00B92294">
      <w:pPr>
        <w:pStyle w:val="Odstavecseseznamem"/>
        <w:numPr>
          <w:ilvl w:val="0"/>
          <w:numId w:val="13"/>
        </w:numPr>
      </w:pPr>
      <w:r w:rsidRPr="00615E3B">
        <w:t xml:space="preserve">na úseku: </w:t>
      </w:r>
      <w:r w:rsidRPr="00615E3B">
        <w:tab/>
      </w:r>
      <w:r w:rsidRPr="00615E3B">
        <w:tab/>
        <w:t xml:space="preserve">1,145 km   </w:t>
      </w:r>
    </w:p>
    <w:p w14:paraId="10ADFE25" w14:textId="77777777" w:rsidR="00B92294" w:rsidRPr="00615E3B" w:rsidRDefault="00B92294" w:rsidP="00B92294">
      <w:pPr>
        <w:pStyle w:val="Odstavecseseznamem"/>
        <w:numPr>
          <w:ilvl w:val="0"/>
          <w:numId w:val="13"/>
        </w:numPr>
      </w:pPr>
      <w:r w:rsidRPr="00615E3B">
        <w:t xml:space="preserve">liniové/provozní: </w:t>
      </w:r>
      <w:r w:rsidRPr="00615E3B">
        <w:tab/>
        <w:t>15,394 km</w:t>
      </w:r>
    </w:p>
    <w:p w14:paraId="7DFB79D3" w14:textId="77777777" w:rsidR="00B92294" w:rsidRPr="00615E3B" w:rsidRDefault="00B92294" w:rsidP="00B92294"/>
    <w:p w14:paraId="337D902F" w14:textId="77777777" w:rsidR="00B92294" w:rsidRPr="00615E3B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31" w:name="_Toc87355997"/>
      <w:bookmarkStart w:id="32" w:name="_Toc110501770"/>
      <w:r w:rsidRPr="00615E3B">
        <w:t>Staničení přemosťované překážky (plavební km, drážní km, km PK apod.)</w:t>
      </w:r>
      <w:bookmarkEnd w:id="31"/>
      <w:bookmarkEnd w:id="32"/>
    </w:p>
    <w:p w14:paraId="731130B7" w14:textId="77777777" w:rsidR="00B92294" w:rsidRPr="00615E3B" w:rsidRDefault="00B92294" w:rsidP="00B92294">
      <w:r w:rsidRPr="00615E3B">
        <w:t>Neznámé.</w:t>
      </w:r>
    </w:p>
    <w:p w14:paraId="7586CDEB" w14:textId="77777777" w:rsidR="00B92294" w:rsidRPr="00615E3B" w:rsidRDefault="00B92294" w:rsidP="00B92294"/>
    <w:p w14:paraId="4F96B0DF" w14:textId="77777777" w:rsidR="00B92294" w:rsidRPr="00615E3B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33" w:name="_Toc87355998"/>
      <w:bookmarkStart w:id="34" w:name="_Toc110501771"/>
      <w:r w:rsidRPr="00615E3B">
        <w:t>Úhel křížení (všech překážek)</w:t>
      </w:r>
      <w:bookmarkEnd w:id="33"/>
      <w:bookmarkEnd w:id="34"/>
    </w:p>
    <w:p w14:paraId="630C48A1" w14:textId="78E00358" w:rsidR="00B92294" w:rsidRPr="00615E3B" w:rsidRDefault="00B92294" w:rsidP="00B92294">
      <w:r w:rsidRPr="00615E3B">
        <w:t>54,8° (60,9g)</w:t>
      </w:r>
    </w:p>
    <w:p w14:paraId="694B3EB9" w14:textId="77777777" w:rsidR="00B92294" w:rsidRPr="00615E3B" w:rsidRDefault="00B92294" w:rsidP="00B92294"/>
    <w:p w14:paraId="06B2312D" w14:textId="77777777" w:rsidR="00B92294" w:rsidRPr="00B92294" w:rsidRDefault="00B92294" w:rsidP="00B92294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35" w:name="_Toc87355999"/>
      <w:bookmarkStart w:id="36" w:name="_Toc110501772"/>
      <w:r w:rsidRPr="00B92294">
        <w:t>Volná výška (podjezdu, podchodu, plavební výška)</w:t>
      </w:r>
      <w:bookmarkEnd w:id="35"/>
      <w:bookmarkEnd w:id="36"/>
    </w:p>
    <w:p w14:paraId="7D154963" w14:textId="5D5A5A1B" w:rsidR="00B92294" w:rsidRPr="00B92294" w:rsidRDefault="00B92294" w:rsidP="00B92294">
      <w:r w:rsidRPr="00B92294">
        <w:t>0,59 m nad</w:t>
      </w:r>
      <w:r w:rsidR="00BA4B1D">
        <w:t xml:space="preserve"> terénem</w:t>
      </w:r>
    </w:p>
    <w:p w14:paraId="2294E676" w14:textId="77777777" w:rsidR="009C336E" w:rsidRDefault="009C336E">
      <w:pPr>
        <w:spacing w:before="0"/>
        <w:jc w:val="left"/>
        <w:rPr>
          <w:b/>
          <w:caps/>
        </w:rPr>
      </w:pPr>
      <w:r>
        <w:br w:type="page"/>
      </w:r>
    </w:p>
    <w:p w14:paraId="25D35FB4" w14:textId="03CE7616" w:rsidR="00A82B45" w:rsidRPr="00B92294" w:rsidRDefault="00A82B45" w:rsidP="00A82B45">
      <w:pPr>
        <w:pStyle w:val="Nadpis2"/>
      </w:pPr>
      <w:bookmarkStart w:id="37" w:name="_Toc110501773"/>
      <w:r w:rsidRPr="00B92294">
        <w:lastRenderedPageBreak/>
        <w:t>Konstrukční uspořádání mostu</w:t>
      </w:r>
      <w:bookmarkEnd w:id="20"/>
      <w:bookmarkEnd w:id="37"/>
    </w:p>
    <w:p w14:paraId="769CA29F" w14:textId="27C7DB0F" w:rsidR="00BA4B1D" w:rsidRDefault="00BA4B1D" w:rsidP="00BA4B1D">
      <w:r w:rsidRPr="00C23FD9">
        <w:t xml:space="preserve">Jedná se o </w:t>
      </w:r>
      <w:proofErr w:type="spellStart"/>
      <w:r w:rsidRPr="00C23FD9">
        <w:t>jednopolový</w:t>
      </w:r>
      <w:proofErr w:type="spellEnd"/>
      <w:r w:rsidRPr="00C23FD9">
        <w:t xml:space="preserve"> šikmý deskový most neznámého stáří. Most původně převáděl silnici přes </w:t>
      </w:r>
      <w:r w:rsidR="00780338">
        <w:t>místní</w:t>
      </w:r>
      <w:r w:rsidRPr="00C23FD9">
        <w:t xml:space="preserve"> náhon, který je však v dnešní době již zasypaný</w:t>
      </w:r>
      <w:r>
        <w:t xml:space="preserve">. </w:t>
      </w:r>
      <w:r w:rsidRPr="00C23FD9">
        <w:t>Na levé straně pozemní komunikace je vtoková jímka přivádějící srážko</w:t>
      </w:r>
      <w:r>
        <w:t xml:space="preserve">vou vodu do objektu, která byla </w:t>
      </w:r>
      <w:r w:rsidR="000222E7">
        <w:t xml:space="preserve">ale </w:t>
      </w:r>
      <w:r>
        <w:t xml:space="preserve">zřízena </w:t>
      </w:r>
      <w:r w:rsidRPr="00C23FD9">
        <w:t>bez souhlasu správce mostu</w:t>
      </w:r>
      <w:r>
        <w:t xml:space="preserve">. Tato srážková voda nemá kvůli zrušení náhonu možnost odtékat a je důvodem negativního působení mrazových cyklů na opěry, které výrazně zkracují životnost mostu a mohou být příčinou </w:t>
      </w:r>
      <w:r w:rsidRPr="002E3F25">
        <w:t>možného fatálního selhání funkce</w:t>
      </w:r>
      <w:r>
        <w:t xml:space="preserve"> opěr.</w:t>
      </w:r>
    </w:p>
    <w:p w14:paraId="6BB08707" w14:textId="77777777" w:rsidR="00B92294" w:rsidRPr="00B92294" w:rsidRDefault="00B92294" w:rsidP="00B92294">
      <w:r w:rsidRPr="00BA4B1D">
        <w:t>Základy mostních podpěr jsou pravděpodobně plošné. Opěry a rovnoběžná křídla jsou masivní monolitické betonové s povrchovou úpravou vápenocementovou omítkou. Nosnou konstrukci mostu tvoří železobetonová deska, přímo uložená na lepenku. Mostní závěry jsou zřejmě podpovrchové. Vozovka na mostě je s živičným krytem s nezpevněnou krajnicí, chodníky nejsou provedeny. Mostní římsy jsou monolitické železobetonové, na levé římse je ocelové zábradlí s vodorovnou výplní se třemi madly, na pravé římse není zábradlí osazeno. Odvodnění je tvořeno sklonem vozovky mimo most.</w:t>
      </w:r>
    </w:p>
    <w:p w14:paraId="7F664405" w14:textId="77777777" w:rsidR="00A82B45" w:rsidRPr="00B92294" w:rsidRDefault="00A82B45" w:rsidP="00A82B45"/>
    <w:p w14:paraId="114C7586" w14:textId="77777777" w:rsidR="00A82B45" w:rsidRPr="00B92294" w:rsidRDefault="00A82B45" w:rsidP="00A82B45">
      <w:pPr>
        <w:pStyle w:val="Nadpis2"/>
      </w:pPr>
      <w:bookmarkStart w:id="38" w:name="_Toc535999367"/>
      <w:bookmarkStart w:id="39" w:name="_Toc110501774"/>
      <w:r w:rsidRPr="00B92294">
        <w:t>Základní údaje o mostu</w:t>
      </w:r>
      <w:bookmarkEnd w:id="38"/>
      <w:bookmarkEnd w:id="39"/>
    </w:p>
    <w:p w14:paraId="2361DAFD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709"/>
          <w:tab w:val="left" w:pos="4536"/>
        </w:tabs>
        <w:contextualSpacing w:val="0"/>
      </w:pPr>
      <w:r w:rsidRPr="00B92294">
        <w:t>charakteristika mostu:</w:t>
      </w:r>
    </w:p>
    <w:p w14:paraId="7C1AF43F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druhu převáděné komunikace </w:t>
      </w:r>
      <w:r w:rsidRPr="00B92294">
        <w:tab/>
        <w:t>- most pozemní komunikace</w:t>
      </w:r>
    </w:p>
    <w:p w14:paraId="31191B02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druhu </w:t>
      </w:r>
      <w:proofErr w:type="spellStart"/>
      <w:r w:rsidRPr="00B92294">
        <w:t>převáď</w:t>
      </w:r>
      <w:proofErr w:type="spellEnd"/>
      <w:r w:rsidRPr="00B92294">
        <w:t xml:space="preserve">. </w:t>
      </w:r>
      <w:proofErr w:type="spellStart"/>
      <w:r w:rsidRPr="00B92294">
        <w:t>pozem</w:t>
      </w:r>
      <w:proofErr w:type="spellEnd"/>
      <w:r w:rsidRPr="00B92294">
        <w:t>. kom.</w:t>
      </w:r>
      <w:r w:rsidRPr="00B92294">
        <w:tab/>
        <w:t>- silniční most</w:t>
      </w:r>
    </w:p>
    <w:p w14:paraId="2B2DFAF6" w14:textId="3E385641" w:rsid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překračované překážky </w:t>
      </w:r>
      <w:r w:rsidRPr="00B92294">
        <w:tab/>
        <w:t xml:space="preserve">- </w:t>
      </w:r>
      <w:r w:rsidR="00D05A0F">
        <w:t>most nepřekračuje žádnou překážku</w:t>
      </w:r>
    </w:p>
    <w:p w14:paraId="6B18F370" w14:textId="41C59702" w:rsidR="00E10D23" w:rsidRPr="00B92294" w:rsidRDefault="00E10D23" w:rsidP="00B92294">
      <w:pPr>
        <w:pStyle w:val="Odstavecseseznamem"/>
        <w:tabs>
          <w:tab w:val="left" w:pos="4962"/>
        </w:tabs>
        <w:ind w:left="1134"/>
        <w:contextualSpacing w:val="0"/>
      </w:pPr>
      <w:r>
        <w:tab/>
        <w:t>(původně přes vodní tok)</w:t>
      </w:r>
    </w:p>
    <w:p w14:paraId="1E01840A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počtu mostních otvorů </w:t>
      </w:r>
      <w:r w:rsidRPr="00B92294">
        <w:tab/>
        <w:t>- o jednom otvoru</w:t>
      </w:r>
    </w:p>
    <w:p w14:paraId="3B3330DA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>podle počtu úrovní mostovek</w:t>
      </w:r>
      <w:r w:rsidRPr="00B92294">
        <w:tab/>
        <w:t>- most s mostovkou v jedné úrovni</w:t>
      </w:r>
    </w:p>
    <w:p w14:paraId="35E5DE08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výškové polohy mostovky </w:t>
      </w:r>
      <w:r w:rsidRPr="00B92294">
        <w:tab/>
        <w:t>- s horní mostovkou</w:t>
      </w:r>
    </w:p>
    <w:p w14:paraId="4E83B3A5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>podle přesypávky</w:t>
      </w:r>
      <w:r w:rsidRPr="00B92294">
        <w:tab/>
        <w:t>- most s přesypávkou</w:t>
      </w:r>
    </w:p>
    <w:p w14:paraId="2D8F9982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měnitelnosti základní polohy </w:t>
      </w:r>
      <w:r w:rsidRPr="00B92294">
        <w:tab/>
        <w:t>- nepohyblivý</w:t>
      </w:r>
    </w:p>
    <w:p w14:paraId="7900DE86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plánované doby trvání </w:t>
      </w:r>
      <w:r w:rsidRPr="00B92294">
        <w:tab/>
        <w:t>- trvalý</w:t>
      </w:r>
    </w:p>
    <w:p w14:paraId="3165B3C4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průběhu trasy na mostě </w:t>
      </w:r>
      <w:r w:rsidRPr="00B92294">
        <w:tab/>
        <w:t>- v přímé</w:t>
      </w:r>
    </w:p>
    <w:p w14:paraId="25AE2E10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>podle úhlu křížení</w:t>
      </w:r>
      <w:r w:rsidRPr="00B92294">
        <w:tab/>
        <w:t>- šikmý</w:t>
      </w:r>
    </w:p>
    <w:p w14:paraId="2629D6B5" w14:textId="77777777" w:rsidR="00B92294" w:rsidRPr="00B92294" w:rsidRDefault="00B92294" w:rsidP="00B92294">
      <w:pPr>
        <w:pStyle w:val="Odstavecseseznamem"/>
        <w:tabs>
          <w:tab w:val="left" w:pos="4962"/>
        </w:tabs>
        <w:ind w:left="4962" w:hanging="3828"/>
        <w:contextualSpacing w:val="0"/>
        <w:jc w:val="left"/>
      </w:pPr>
      <w:r w:rsidRPr="00B92294">
        <w:t>podle materiálu</w:t>
      </w:r>
      <w:r w:rsidRPr="00B92294">
        <w:tab/>
        <w:t>- most ze železobetonu</w:t>
      </w:r>
    </w:p>
    <w:p w14:paraId="2E1EAEC1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>podle statické funkce hlavní NK</w:t>
      </w:r>
      <w:r w:rsidRPr="00B92294">
        <w:tab/>
        <w:t>-</w:t>
      </w:r>
      <w:r w:rsidRPr="00B92294">
        <w:tab/>
        <w:t xml:space="preserve"> prostě uložená desková</w:t>
      </w:r>
    </w:p>
    <w:p w14:paraId="6A22E326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omezení volné výšky </w:t>
      </w:r>
      <w:r w:rsidRPr="00B92294">
        <w:tab/>
        <w:t>- s neomezenou volnou výškou</w:t>
      </w:r>
    </w:p>
    <w:p w14:paraId="57711C1E" w14:textId="77777777" w:rsidR="00B92294" w:rsidRPr="00B92294" w:rsidRDefault="00B92294" w:rsidP="00B92294">
      <w:pPr>
        <w:pStyle w:val="Odstavecseseznamem"/>
        <w:tabs>
          <w:tab w:val="left" w:pos="4962"/>
        </w:tabs>
        <w:ind w:left="1134"/>
        <w:contextualSpacing w:val="0"/>
      </w:pPr>
      <w:r w:rsidRPr="00B92294">
        <w:t xml:space="preserve">podle </w:t>
      </w:r>
      <w:proofErr w:type="spellStart"/>
      <w:r w:rsidRPr="00B92294">
        <w:t>konstr</w:t>
      </w:r>
      <w:proofErr w:type="spellEnd"/>
      <w:r w:rsidRPr="00B92294">
        <w:t xml:space="preserve">. uspořádání </w:t>
      </w:r>
      <w:proofErr w:type="spellStart"/>
      <w:r w:rsidRPr="00B92294">
        <w:t>příč</w:t>
      </w:r>
      <w:proofErr w:type="spellEnd"/>
      <w:r w:rsidRPr="00B92294">
        <w:t xml:space="preserve">. řezu </w:t>
      </w:r>
      <w:r w:rsidRPr="00B92294">
        <w:tab/>
        <w:t>- otevřeně uspořádaný most</w:t>
      </w:r>
    </w:p>
    <w:p w14:paraId="295099A5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délka přemostění:</w:t>
      </w:r>
      <w:r w:rsidRPr="00B92294">
        <w:tab/>
        <w:t>2,69 m šikmo / 2,20 m kolmo</w:t>
      </w:r>
    </w:p>
    <w:p w14:paraId="14231441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délka mostu:</w:t>
      </w:r>
      <w:r w:rsidRPr="00B92294">
        <w:tab/>
        <w:t>7,27 m</w:t>
      </w:r>
    </w:p>
    <w:p w14:paraId="20CCB5C4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délka nosné konstrukce:</w:t>
      </w:r>
      <w:r w:rsidRPr="00B92294">
        <w:tab/>
        <w:t>3,69 m šikmo (odhad)</w:t>
      </w:r>
    </w:p>
    <w:p w14:paraId="6865E3DC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rozpětí pole:</w:t>
      </w:r>
      <w:r w:rsidRPr="00B92294">
        <w:tab/>
        <w:t>3,19 m šikmo (odhad)</w:t>
      </w:r>
    </w:p>
    <w:p w14:paraId="27E36FF3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šikmost mostu:</w:t>
      </w:r>
      <w:r w:rsidRPr="00B92294">
        <w:tab/>
        <w:t>54,8° (60,9g)</w:t>
      </w:r>
    </w:p>
    <w:p w14:paraId="5B4A8EDF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volná šířka mostu:</w:t>
      </w:r>
      <w:r w:rsidRPr="00B92294">
        <w:tab/>
        <w:t>9,2 m</w:t>
      </w:r>
    </w:p>
    <w:p w14:paraId="5657F9CC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šířka průchozího prostoru:</w:t>
      </w:r>
      <w:r w:rsidRPr="00B92294">
        <w:tab/>
        <w:t>-</w:t>
      </w:r>
    </w:p>
    <w:p w14:paraId="0816D976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šířka mostu:</w:t>
      </w:r>
      <w:r w:rsidRPr="00B92294">
        <w:tab/>
        <w:t>12,65 m</w:t>
      </w:r>
    </w:p>
    <w:p w14:paraId="6FA128E1" w14:textId="0A7267C5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výška mostu:</w:t>
      </w:r>
      <w:r w:rsidRPr="00B92294">
        <w:tab/>
        <w:t xml:space="preserve">1,37 m </w:t>
      </w:r>
      <w:r w:rsidR="00141C30" w:rsidRPr="00B92294">
        <w:t>nad</w:t>
      </w:r>
      <w:r w:rsidR="00141C30">
        <w:t xml:space="preserve"> terénem</w:t>
      </w:r>
    </w:p>
    <w:p w14:paraId="14AA359A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stavební výška:</w:t>
      </w:r>
      <w:r w:rsidRPr="00B92294">
        <w:tab/>
        <w:t>0,78 m</w:t>
      </w:r>
    </w:p>
    <w:p w14:paraId="60D72425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lastRenderedPageBreak/>
        <w:t>plocha nosné konstrukce mostu:</w:t>
      </w:r>
      <w:r w:rsidRPr="00B92294">
        <w:tab/>
        <w:t>12,45*3,69 = 45,94 m</w:t>
      </w:r>
      <w:r w:rsidRPr="00B92294">
        <w:rPr>
          <w:vertAlign w:val="superscript"/>
        </w:rPr>
        <w:t>2</w:t>
      </w:r>
    </w:p>
    <w:p w14:paraId="3892790E" w14:textId="77777777" w:rsidR="00B92294" w:rsidRPr="00B92294" w:rsidRDefault="00B92294" w:rsidP="00B92294">
      <w:pPr>
        <w:pStyle w:val="Odstavecseseznamem"/>
        <w:numPr>
          <w:ilvl w:val="0"/>
          <w:numId w:val="14"/>
        </w:numPr>
        <w:tabs>
          <w:tab w:val="left" w:pos="4536"/>
        </w:tabs>
        <w:contextualSpacing w:val="0"/>
      </w:pPr>
      <w:r w:rsidRPr="00B92294">
        <w:t>zatížení a zatížitelnost mostu:</w:t>
      </w:r>
      <w:r w:rsidRPr="00B92294">
        <w:tab/>
      </w:r>
      <w:proofErr w:type="spellStart"/>
      <w:r w:rsidRPr="00B92294">
        <w:t>V</w:t>
      </w:r>
      <w:r w:rsidRPr="00B92294">
        <w:rPr>
          <w:vertAlign w:val="subscript"/>
        </w:rPr>
        <w:t>n</w:t>
      </w:r>
      <w:proofErr w:type="spellEnd"/>
      <w:r w:rsidRPr="00B92294">
        <w:t xml:space="preserve"> = 14 t</w:t>
      </w:r>
    </w:p>
    <w:p w14:paraId="663AF137" w14:textId="77777777" w:rsidR="00B92294" w:rsidRPr="00B92294" w:rsidRDefault="00B92294" w:rsidP="00B92294">
      <w:pPr>
        <w:pStyle w:val="Odstavecseseznamem"/>
        <w:tabs>
          <w:tab w:val="left" w:pos="4536"/>
        </w:tabs>
        <w:contextualSpacing w:val="0"/>
      </w:pPr>
      <w:r w:rsidRPr="00B92294">
        <w:tab/>
      </w:r>
      <w:proofErr w:type="spellStart"/>
      <w:r w:rsidRPr="00B92294">
        <w:t>V</w:t>
      </w:r>
      <w:r w:rsidRPr="00B92294">
        <w:rPr>
          <w:vertAlign w:val="subscript"/>
        </w:rPr>
        <w:t>r</w:t>
      </w:r>
      <w:proofErr w:type="spellEnd"/>
      <w:r w:rsidRPr="00B92294">
        <w:t xml:space="preserve"> = 17 t</w:t>
      </w:r>
    </w:p>
    <w:p w14:paraId="7E44B0BB" w14:textId="77777777" w:rsidR="00B92294" w:rsidRPr="00B92294" w:rsidRDefault="00B92294" w:rsidP="00B92294">
      <w:pPr>
        <w:pStyle w:val="Odstavecseseznamem"/>
        <w:tabs>
          <w:tab w:val="left" w:pos="4536"/>
        </w:tabs>
        <w:contextualSpacing w:val="0"/>
      </w:pPr>
      <w:r w:rsidRPr="00B92294">
        <w:tab/>
        <w:t>V</w:t>
      </w:r>
      <w:r w:rsidRPr="00B92294">
        <w:rPr>
          <w:vertAlign w:val="subscript"/>
        </w:rPr>
        <w:t>e</w:t>
      </w:r>
      <w:r w:rsidRPr="00B92294">
        <w:t xml:space="preserve"> = 28 t</w:t>
      </w:r>
    </w:p>
    <w:p w14:paraId="2C3CE966" w14:textId="77777777" w:rsidR="00B92294" w:rsidRPr="00B92294" w:rsidRDefault="00B92294" w:rsidP="00B92294">
      <w:pPr>
        <w:pStyle w:val="Odstavecseseznamem"/>
        <w:tabs>
          <w:tab w:val="left" w:pos="4536"/>
        </w:tabs>
        <w:contextualSpacing w:val="0"/>
      </w:pPr>
      <w:r w:rsidRPr="00B92294">
        <w:tab/>
      </w:r>
      <w:proofErr w:type="spellStart"/>
      <w:r w:rsidRPr="00B92294">
        <w:t>V</w:t>
      </w:r>
      <w:r w:rsidRPr="00B92294">
        <w:rPr>
          <w:vertAlign w:val="subscript"/>
        </w:rPr>
        <w:t>aj</w:t>
      </w:r>
      <w:proofErr w:type="spellEnd"/>
      <w:r w:rsidRPr="00B92294">
        <w:t xml:space="preserve"> = 10,5 t</w:t>
      </w:r>
    </w:p>
    <w:p w14:paraId="53CD0B85" w14:textId="77777777" w:rsidR="007A7595" w:rsidRPr="00B92294" w:rsidRDefault="007A7595" w:rsidP="00A82B45">
      <w:pPr>
        <w:pStyle w:val="Odstavecseseznamem"/>
        <w:tabs>
          <w:tab w:val="left" w:pos="4536"/>
        </w:tabs>
        <w:contextualSpacing w:val="0"/>
      </w:pPr>
    </w:p>
    <w:p w14:paraId="5B91813D" w14:textId="77777777" w:rsidR="00A82B45" w:rsidRPr="00B92294" w:rsidRDefault="00A82B45" w:rsidP="00A82B45">
      <w:pPr>
        <w:pStyle w:val="Nadpis2"/>
      </w:pPr>
      <w:bookmarkStart w:id="40" w:name="_Toc535999368"/>
      <w:bookmarkStart w:id="41" w:name="_Toc110501775"/>
      <w:r w:rsidRPr="00B92294">
        <w:t>Popis konstrukce mostu</w:t>
      </w:r>
      <w:bookmarkEnd w:id="40"/>
      <w:bookmarkEnd w:id="41"/>
    </w:p>
    <w:p w14:paraId="141B89B5" w14:textId="77777777" w:rsidR="00B92294" w:rsidRPr="00615E3B" w:rsidRDefault="00B92294" w:rsidP="00B92294">
      <w:r w:rsidRPr="00B92294">
        <w:t>Převzato ze Záznamu o hlavní prohlídce mostu, Doc. Ing. Jan Tomek, CSc., 07/2019.</w:t>
      </w:r>
    </w:p>
    <w:p w14:paraId="2DF88C90" w14:textId="77777777" w:rsidR="000C1AF6" w:rsidRPr="009B6BE0" w:rsidRDefault="000C1AF6" w:rsidP="000C1AF6">
      <w:pPr>
        <w:rPr>
          <w:highlight w:val="yellow"/>
        </w:rPr>
      </w:pPr>
    </w:p>
    <w:p w14:paraId="138605E0" w14:textId="77777777" w:rsidR="00A82B45" w:rsidRPr="00B92294" w:rsidRDefault="00A82B45" w:rsidP="00531228">
      <w:pPr>
        <w:pStyle w:val="Nadpis3"/>
      </w:pPr>
      <w:bookmarkStart w:id="42" w:name="_Toc535999370"/>
      <w:bookmarkStart w:id="43" w:name="_Toc110501776"/>
      <w:r w:rsidRPr="00B92294">
        <w:t>Spodní stavba mostu</w:t>
      </w:r>
      <w:bookmarkEnd w:id="42"/>
      <w:bookmarkEnd w:id="43"/>
    </w:p>
    <w:p w14:paraId="179C24FD" w14:textId="7F2CA5B5" w:rsidR="00A82B45" w:rsidRPr="00B92294" w:rsidRDefault="00E03F6C" w:rsidP="00603D97">
      <w:pPr>
        <w:pStyle w:val="Nadpis4"/>
      </w:pPr>
      <w:bookmarkStart w:id="44" w:name="_Toc110501777"/>
      <w:r w:rsidRPr="00B92294">
        <w:t>Základy mostních podpěr a křídel</w:t>
      </w:r>
      <w:bookmarkEnd w:id="44"/>
    </w:p>
    <w:p w14:paraId="75F9EB62" w14:textId="77777777" w:rsidR="00B92294" w:rsidRPr="00B92294" w:rsidRDefault="00B92294" w:rsidP="00B92294">
      <w:r w:rsidRPr="00B92294">
        <w:t>Základy mostních podpěr jsou nepřístupné. Při prohlídce nebyly podrobněji diagnostikovány, přičemž bez provedení sond nelze způsob založení zjistit.</w:t>
      </w:r>
    </w:p>
    <w:p w14:paraId="123141D2" w14:textId="77777777" w:rsidR="00A82B45" w:rsidRPr="00B92294" w:rsidRDefault="00A82B45" w:rsidP="00A82B45"/>
    <w:p w14:paraId="06B6CC37" w14:textId="0F65EB41" w:rsidR="00A82B45" w:rsidRPr="00B92294" w:rsidRDefault="0074303D" w:rsidP="00603D97">
      <w:pPr>
        <w:pStyle w:val="Nadpis4"/>
      </w:pPr>
      <w:bookmarkStart w:id="45" w:name="_Toc110501778"/>
      <w:r w:rsidRPr="00B92294">
        <w:t>Mostní podpěry a křídla</w:t>
      </w:r>
      <w:bookmarkEnd w:id="45"/>
    </w:p>
    <w:p w14:paraId="6CF0A97B" w14:textId="77777777" w:rsidR="00B92294" w:rsidRPr="00B92294" w:rsidRDefault="00B92294" w:rsidP="00B92294">
      <w:r w:rsidRPr="00B92294">
        <w:t xml:space="preserve">Mostní opěry jsou masivní z monolitického betonu. Povrchová úprava opěr je provedena vápenocementovou omítkou. </w:t>
      </w:r>
    </w:p>
    <w:p w14:paraId="67A2D289" w14:textId="77777777" w:rsidR="00B92294" w:rsidRPr="00B92294" w:rsidRDefault="00B92294" w:rsidP="00B92294">
      <w:r w:rsidRPr="00B92294">
        <w:t>Mostní křídla jsou rovnoběžná, monolitická betonová. Povrchová úprava křídel je provedena vápenocementovou omítkou.</w:t>
      </w:r>
    </w:p>
    <w:p w14:paraId="0F1BCB66" w14:textId="77777777" w:rsidR="008D6832" w:rsidRPr="00B92294" w:rsidRDefault="008D6832" w:rsidP="008D6832"/>
    <w:p w14:paraId="4EE73E46" w14:textId="77777777" w:rsidR="00A82B45" w:rsidRPr="00B92294" w:rsidRDefault="00A82B45" w:rsidP="00531228">
      <w:pPr>
        <w:pStyle w:val="Nadpis3"/>
      </w:pPr>
      <w:bookmarkStart w:id="46" w:name="_Toc535999371"/>
      <w:bookmarkStart w:id="47" w:name="_Toc110501779"/>
      <w:r w:rsidRPr="00B92294">
        <w:t>Nosná konstrukce</w:t>
      </w:r>
      <w:bookmarkEnd w:id="46"/>
      <w:bookmarkEnd w:id="47"/>
    </w:p>
    <w:p w14:paraId="184CD45B" w14:textId="77777777" w:rsidR="00A82B45" w:rsidRPr="00B92294" w:rsidRDefault="00A82B45" w:rsidP="00603D97">
      <w:pPr>
        <w:pStyle w:val="Nadpis4"/>
      </w:pPr>
      <w:bookmarkStart w:id="48" w:name="_Toc110501780"/>
      <w:r w:rsidRPr="00B92294">
        <w:t>Popis nosné konstrukce</w:t>
      </w:r>
      <w:bookmarkEnd w:id="48"/>
    </w:p>
    <w:p w14:paraId="2F87EEF2" w14:textId="77777777" w:rsidR="00B92294" w:rsidRPr="00B92294" w:rsidRDefault="00B92294" w:rsidP="00B92294">
      <w:r w:rsidRPr="00B92294">
        <w:t>Nosnou konstrukci tvoří 1 mostní pole, NK monolitická železobetonová deska, Šikmost mostu je levá. Podhled nosné konstrukce (včetně bočních ploch) je opatřen vápenocementovou omítkou.</w:t>
      </w:r>
    </w:p>
    <w:p w14:paraId="1E1AACB9" w14:textId="77777777" w:rsidR="008D6832" w:rsidRPr="00B92294" w:rsidRDefault="008D6832" w:rsidP="008D6832"/>
    <w:p w14:paraId="47B8AACE" w14:textId="1DC16142" w:rsidR="008D6832" w:rsidRPr="00B92294" w:rsidRDefault="008D6832" w:rsidP="008D6832">
      <w:pPr>
        <w:pStyle w:val="Nadpis4"/>
      </w:pPr>
      <w:bookmarkStart w:id="49" w:name="_Toc110501781"/>
      <w:r w:rsidRPr="00B92294">
        <w:t>Ložisk</w:t>
      </w:r>
      <w:r w:rsidR="007C6117" w:rsidRPr="00B92294">
        <w:t>a, klouby</w:t>
      </w:r>
      <w:bookmarkEnd w:id="49"/>
    </w:p>
    <w:p w14:paraId="11606005" w14:textId="77F3F31E" w:rsidR="00A82B45" w:rsidRPr="00B92294" w:rsidRDefault="00B92294" w:rsidP="00A82B45">
      <w:r w:rsidRPr="00B92294">
        <w:t>Uložení nosné konstrukce je na lepenku.</w:t>
      </w:r>
    </w:p>
    <w:p w14:paraId="5F01363D" w14:textId="77777777" w:rsidR="008D6832" w:rsidRPr="00B92294" w:rsidRDefault="008D6832" w:rsidP="00A82B45"/>
    <w:p w14:paraId="3950619B" w14:textId="77777777" w:rsidR="00A82B45" w:rsidRPr="00B92294" w:rsidRDefault="00A82B45" w:rsidP="00603D97">
      <w:pPr>
        <w:pStyle w:val="Nadpis4"/>
      </w:pPr>
      <w:bookmarkStart w:id="50" w:name="_Toc110501782"/>
      <w:r w:rsidRPr="00B92294">
        <w:t>Mostní závěry</w:t>
      </w:r>
      <w:bookmarkEnd w:id="50"/>
    </w:p>
    <w:p w14:paraId="5BBD3D37" w14:textId="25E9386D" w:rsidR="00A82B45" w:rsidRPr="00B92294" w:rsidRDefault="00B92294" w:rsidP="00A82B45">
      <w:r w:rsidRPr="00B92294">
        <w:t>Mostní závěry nejsou patrné, zřejmě podpovrchové.</w:t>
      </w:r>
    </w:p>
    <w:p w14:paraId="05E252E2" w14:textId="77777777" w:rsidR="00A82B45" w:rsidRPr="00B92294" w:rsidRDefault="00A82B45" w:rsidP="00A82B45"/>
    <w:p w14:paraId="56924ACB" w14:textId="77777777" w:rsidR="00A82B45" w:rsidRPr="00B92294" w:rsidRDefault="00A82B45" w:rsidP="00531228">
      <w:pPr>
        <w:pStyle w:val="Nadpis3"/>
      </w:pPr>
      <w:bookmarkStart w:id="51" w:name="_Toc535999372"/>
      <w:bookmarkStart w:id="52" w:name="_Toc110501783"/>
      <w:r w:rsidRPr="00B92294">
        <w:t>Mostní svršek</w:t>
      </w:r>
      <w:bookmarkEnd w:id="51"/>
      <w:bookmarkEnd w:id="52"/>
    </w:p>
    <w:p w14:paraId="454C2B68" w14:textId="77777777" w:rsidR="00A82B45" w:rsidRPr="00B92294" w:rsidRDefault="00A82B45" w:rsidP="00603D97">
      <w:pPr>
        <w:pStyle w:val="Nadpis4"/>
      </w:pPr>
      <w:bookmarkStart w:id="53" w:name="_Toc110501784"/>
      <w:r w:rsidRPr="00B92294">
        <w:t>Vozovka</w:t>
      </w:r>
      <w:bookmarkEnd w:id="53"/>
    </w:p>
    <w:p w14:paraId="5C42171A" w14:textId="0E19A66F" w:rsidR="00A82B45" w:rsidRPr="00B92294" w:rsidRDefault="00B92294" w:rsidP="00714125">
      <w:r w:rsidRPr="00B92294">
        <w:t>Vozovka na mostě je s živičným krytem s nezpevněnou krajnicí. Podélný sklon je po směru staničení.</w:t>
      </w:r>
    </w:p>
    <w:p w14:paraId="6E4A2DF3" w14:textId="77777777" w:rsidR="00714125" w:rsidRPr="00B92294" w:rsidRDefault="00714125" w:rsidP="00714125"/>
    <w:p w14:paraId="6E7D1962" w14:textId="77777777" w:rsidR="00A82B45" w:rsidRPr="00B92294" w:rsidRDefault="00A82B45" w:rsidP="00603D97">
      <w:pPr>
        <w:pStyle w:val="Nadpis4"/>
      </w:pPr>
      <w:bookmarkStart w:id="54" w:name="_Toc110501785"/>
      <w:r w:rsidRPr="00B92294">
        <w:lastRenderedPageBreak/>
        <w:t>Chodníky</w:t>
      </w:r>
      <w:bookmarkEnd w:id="54"/>
    </w:p>
    <w:p w14:paraId="50A01EA7" w14:textId="15366D43" w:rsidR="00A82B45" w:rsidRPr="00B92294" w:rsidRDefault="00B92294" w:rsidP="00714125">
      <w:r w:rsidRPr="00B92294">
        <w:t>Chodníky nejsou na mostě provedeny. Obrubníky nejsou na mostě osazeny.</w:t>
      </w:r>
    </w:p>
    <w:p w14:paraId="7C9B26E2" w14:textId="77777777" w:rsidR="00714125" w:rsidRPr="00B92294" w:rsidRDefault="00714125" w:rsidP="00714125"/>
    <w:p w14:paraId="29C4C456" w14:textId="77777777" w:rsidR="00A82B45" w:rsidRPr="00B92294" w:rsidRDefault="00A82B45" w:rsidP="00603D97">
      <w:pPr>
        <w:pStyle w:val="Nadpis4"/>
      </w:pPr>
      <w:bookmarkStart w:id="55" w:name="_Toc110501786"/>
      <w:r w:rsidRPr="00B92294">
        <w:t>Římsy</w:t>
      </w:r>
      <w:bookmarkEnd w:id="55"/>
    </w:p>
    <w:p w14:paraId="0EE6641E" w14:textId="6DDC70D5" w:rsidR="00A82B45" w:rsidRPr="00B92294" w:rsidRDefault="00B92294" w:rsidP="00714125">
      <w:r w:rsidRPr="00B92294">
        <w:t>Mostní římsy jsou na obou stranách mostu železobetonové monolitické.</w:t>
      </w:r>
    </w:p>
    <w:p w14:paraId="1CC36C25" w14:textId="77777777" w:rsidR="00714125" w:rsidRPr="00B92294" w:rsidRDefault="00714125" w:rsidP="00714125"/>
    <w:p w14:paraId="211A3572" w14:textId="62279E5B" w:rsidR="00274A84" w:rsidRPr="00B92294" w:rsidRDefault="00274A84" w:rsidP="00603D97">
      <w:pPr>
        <w:pStyle w:val="Nadpis4"/>
      </w:pPr>
      <w:bookmarkStart w:id="56" w:name="_Toc110501787"/>
      <w:r w:rsidRPr="00B92294">
        <w:t>Izolační systém mostovky</w:t>
      </w:r>
      <w:bookmarkEnd w:id="56"/>
    </w:p>
    <w:p w14:paraId="77F7166D" w14:textId="1DFEC61B" w:rsidR="00274A84" w:rsidRPr="00B92294" w:rsidRDefault="00B92294" w:rsidP="00274A84">
      <w:r w:rsidRPr="00B92294">
        <w:t>Stav izolace bez provedení sond nelze zjistit, je zřejmě vanová.</w:t>
      </w:r>
    </w:p>
    <w:p w14:paraId="6CE848CC" w14:textId="77777777" w:rsidR="00714125" w:rsidRPr="00B92294" w:rsidRDefault="00714125" w:rsidP="00274A84"/>
    <w:p w14:paraId="2B7A16F3" w14:textId="6973D005" w:rsidR="00274A84" w:rsidRPr="00B92294" w:rsidRDefault="00274A84" w:rsidP="00603D97">
      <w:pPr>
        <w:pStyle w:val="Nadpis4"/>
      </w:pPr>
      <w:bookmarkStart w:id="57" w:name="_Toc110501788"/>
      <w:r w:rsidRPr="00B92294">
        <w:t>Odvodnění mostu</w:t>
      </w:r>
      <w:bookmarkEnd w:id="57"/>
    </w:p>
    <w:p w14:paraId="058125B1" w14:textId="245FDB85" w:rsidR="00274A84" w:rsidRPr="00E325BC" w:rsidRDefault="00B92294" w:rsidP="00714125">
      <w:r w:rsidRPr="00E325BC">
        <w:t>Odvodnění mostu je provedeno příčným a podélným sklonem vozovky.</w:t>
      </w:r>
    </w:p>
    <w:p w14:paraId="2144A49C" w14:textId="77777777" w:rsidR="00714125" w:rsidRPr="00E325BC" w:rsidRDefault="00714125" w:rsidP="00714125"/>
    <w:p w14:paraId="379B9643" w14:textId="77777777" w:rsidR="00A82B45" w:rsidRPr="00E325BC" w:rsidRDefault="00A82B45" w:rsidP="00531228">
      <w:pPr>
        <w:pStyle w:val="Nadpis3"/>
      </w:pPr>
      <w:bookmarkStart w:id="58" w:name="_Toc535999373"/>
      <w:bookmarkStart w:id="59" w:name="_Toc110501789"/>
      <w:r w:rsidRPr="00E325BC">
        <w:t>Mostní vybavení</w:t>
      </w:r>
      <w:bookmarkEnd w:id="58"/>
      <w:bookmarkEnd w:id="59"/>
    </w:p>
    <w:p w14:paraId="0493924F" w14:textId="77777777" w:rsidR="00885613" w:rsidRPr="00E325BC" w:rsidRDefault="00885613" w:rsidP="00603D97">
      <w:pPr>
        <w:pStyle w:val="Nadpis4"/>
      </w:pPr>
      <w:bookmarkStart w:id="60" w:name="_Toc110501790"/>
      <w:r w:rsidRPr="00E325BC">
        <w:t>Zábradlí</w:t>
      </w:r>
      <w:bookmarkEnd w:id="60"/>
    </w:p>
    <w:p w14:paraId="416F8DE2" w14:textId="3A75DC65" w:rsidR="00885613" w:rsidRPr="00E325BC" w:rsidRDefault="00E325BC" w:rsidP="00714125">
      <w:r w:rsidRPr="00E325BC">
        <w:t>Zábradlí na pravé straně chybí, na levé straně je ocelové trubkové, 3 madla průměru 35mm.</w:t>
      </w:r>
    </w:p>
    <w:p w14:paraId="386F266D" w14:textId="77777777" w:rsidR="00885613" w:rsidRPr="00E325BC" w:rsidRDefault="00885613" w:rsidP="00885613"/>
    <w:p w14:paraId="5702763E" w14:textId="643335E6" w:rsidR="00885613" w:rsidRPr="00E325BC" w:rsidRDefault="00885613" w:rsidP="00603D97">
      <w:pPr>
        <w:pStyle w:val="Nadpis4"/>
      </w:pPr>
      <w:bookmarkStart w:id="61" w:name="_Toc110501791"/>
      <w:r w:rsidRPr="00E325BC">
        <w:t>Dopravní značení, označení mostu</w:t>
      </w:r>
      <w:bookmarkEnd w:id="61"/>
    </w:p>
    <w:p w14:paraId="13CADEC2" w14:textId="74E09806" w:rsidR="00885613" w:rsidRPr="00E325BC" w:rsidRDefault="00E325BC" w:rsidP="00714125">
      <w:r w:rsidRPr="00E325BC">
        <w:t>Na mostě jsou na obou stranách osazeny tabulky s evidenčním číslem. Dopravní značení omezující zatížitelnost B13 (14 t), B14 (10,5 t na nápravu) a dodatkovou tabulkou E13 (Jediné vozidlo 17 t) je osazeno  obou stranách mostu.</w:t>
      </w:r>
    </w:p>
    <w:p w14:paraId="3FCACA84" w14:textId="77777777" w:rsidR="00714125" w:rsidRPr="00E325BC" w:rsidRDefault="00714125" w:rsidP="00714125"/>
    <w:p w14:paraId="274A4F9F" w14:textId="7A5EA4BF" w:rsidR="00885613" w:rsidRPr="00E325BC" w:rsidRDefault="00885613" w:rsidP="00603D97">
      <w:pPr>
        <w:pStyle w:val="Nadpis4"/>
      </w:pPr>
      <w:bookmarkStart w:id="62" w:name="_Toc110501792"/>
      <w:r w:rsidRPr="00E325BC">
        <w:t>Území pod mostem a přístupové cesty</w:t>
      </w:r>
      <w:bookmarkEnd w:id="62"/>
    </w:p>
    <w:p w14:paraId="696D4D1D" w14:textId="77777777" w:rsidR="00E325BC" w:rsidRPr="00E325BC" w:rsidRDefault="00E325BC" w:rsidP="00E325BC">
      <w:r w:rsidRPr="00E325BC">
        <w:t>Území pod mostem tvoří koryto dešťové kanalizace. Dno pod mostem je přirozené.</w:t>
      </w:r>
    </w:p>
    <w:p w14:paraId="2A10BFCE" w14:textId="21344ED1" w:rsidR="00714125" w:rsidRPr="00E325BC" w:rsidRDefault="00E325BC" w:rsidP="00E325BC">
      <w:r w:rsidRPr="00E325BC">
        <w:t>Nosná konstrukce mostu je nepřístupná.</w:t>
      </w:r>
    </w:p>
    <w:p w14:paraId="6EC07660" w14:textId="77777777" w:rsidR="00E325BC" w:rsidRPr="00E325BC" w:rsidRDefault="00E325BC" w:rsidP="00E325BC"/>
    <w:p w14:paraId="1B411EBE" w14:textId="77777777" w:rsidR="00885613" w:rsidRPr="00E325BC" w:rsidRDefault="00885613" w:rsidP="00603D97">
      <w:pPr>
        <w:pStyle w:val="Nadpis4"/>
      </w:pPr>
      <w:bookmarkStart w:id="63" w:name="_Toc110501793"/>
      <w:r w:rsidRPr="00E325BC">
        <w:t>Cizí zařízení na mostě</w:t>
      </w:r>
      <w:bookmarkEnd w:id="63"/>
      <w:r w:rsidRPr="00E325BC">
        <w:t xml:space="preserve"> </w:t>
      </w:r>
    </w:p>
    <w:p w14:paraId="550371D3" w14:textId="28422ED5" w:rsidR="00A82B45" w:rsidRDefault="00E325BC" w:rsidP="00A82B45">
      <w:pPr>
        <w:rPr>
          <w:highlight w:val="yellow"/>
        </w:rPr>
      </w:pPr>
      <w:r w:rsidRPr="00E325BC">
        <w:t xml:space="preserve">Na </w:t>
      </w:r>
      <w:proofErr w:type="gramStart"/>
      <w:r w:rsidRPr="00E325BC">
        <w:t>povodní</w:t>
      </w:r>
      <w:proofErr w:type="gramEnd"/>
      <w:r w:rsidRPr="00E325BC">
        <w:t xml:space="preserve"> straně mostu pod římsou je umístěna kovová chránička.</w:t>
      </w:r>
    </w:p>
    <w:p w14:paraId="67350D99" w14:textId="77777777" w:rsidR="00E325BC" w:rsidRPr="00E325BC" w:rsidRDefault="00E325BC" w:rsidP="00A82B45"/>
    <w:p w14:paraId="112BD83A" w14:textId="77777777" w:rsidR="00D233E4" w:rsidRDefault="00D233E4">
      <w:pPr>
        <w:spacing w:before="0"/>
        <w:jc w:val="left"/>
        <w:rPr>
          <w:b/>
          <w:caps/>
          <w:kern w:val="28"/>
          <w:sz w:val="32"/>
        </w:rPr>
      </w:pPr>
      <w:bookmarkStart w:id="64" w:name="_Toc535999374"/>
      <w:bookmarkStart w:id="65" w:name="_Ref104896428"/>
      <w:bookmarkStart w:id="66" w:name="_Ref104896448"/>
      <w:r>
        <w:br w:type="page"/>
      </w:r>
    </w:p>
    <w:p w14:paraId="00328858" w14:textId="7E5B572A" w:rsidR="00A82B45" w:rsidRPr="00E325BC" w:rsidRDefault="00A82B45" w:rsidP="00A82B45">
      <w:pPr>
        <w:pStyle w:val="Nadpis1"/>
      </w:pPr>
      <w:bookmarkStart w:id="67" w:name="_Toc110501794"/>
      <w:r w:rsidRPr="00E325BC">
        <w:lastRenderedPageBreak/>
        <w:t>Výsledky průzkumu stávajícího stavu bourané stavby</w:t>
      </w:r>
      <w:bookmarkEnd w:id="64"/>
      <w:bookmarkEnd w:id="65"/>
      <w:bookmarkEnd w:id="66"/>
      <w:bookmarkEnd w:id="67"/>
    </w:p>
    <w:p w14:paraId="2B004903" w14:textId="44FDBED2" w:rsidR="00E325BC" w:rsidRPr="00E325BC" w:rsidRDefault="00E325BC" w:rsidP="00E325BC">
      <w:r w:rsidRPr="00E325BC">
        <w:t>V této kapitole jsou uvedeny závěry převzaté ze Záznamu o hlavní prohlídce mostu, Doc. Ing. Jan Tomek, CSc., 07/2019. Diagnostický průzkum mostu nebyl proveden.</w:t>
      </w:r>
    </w:p>
    <w:p w14:paraId="558E6A1C" w14:textId="77777777" w:rsidR="00E325BC" w:rsidRPr="00E325BC" w:rsidRDefault="00E325BC" w:rsidP="00E325BC"/>
    <w:p w14:paraId="621D004D" w14:textId="7ADDFBB9" w:rsidR="000C1AF6" w:rsidRPr="00E325BC" w:rsidRDefault="000C1AF6" w:rsidP="00E325BC">
      <w:pPr>
        <w:pStyle w:val="Nadpis2"/>
      </w:pPr>
      <w:bookmarkStart w:id="68" w:name="_Ref106169128"/>
      <w:bookmarkStart w:id="69" w:name="_Toc110501795"/>
      <w:r w:rsidRPr="00E325BC">
        <w:t>Stav a závady částí mostu</w:t>
      </w:r>
      <w:bookmarkEnd w:id="68"/>
      <w:bookmarkEnd w:id="69"/>
    </w:p>
    <w:p w14:paraId="0DA184A2" w14:textId="0174DC94" w:rsidR="000C1AF6" w:rsidRPr="00E325BC" w:rsidRDefault="000C1AF6" w:rsidP="00E325BC">
      <w:pPr>
        <w:pStyle w:val="Nadpis3"/>
      </w:pPr>
      <w:bookmarkStart w:id="70" w:name="_Toc110501796"/>
      <w:r w:rsidRPr="00E325BC">
        <w:t>Spodní stavba</w:t>
      </w:r>
      <w:bookmarkEnd w:id="70"/>
    </w:p>
    <w:p w14:paraId="5083F885" w14:textId="77777777" w:rsidR="00FF0B44" w:rsidRPr="00E325BC" w:rsidRDefault="00FF0B44" w:rsidP="00FF0B44"/>
    <w:p w14:paraId="71E1DD01" w14:textId="4D392494" w:rsidR="00FF0B44" w:rsidRPr="00E325BC" w:rsidRDefault="00FF0B44" w:rsidP="00E325BC">
      <w:pPr>
        <w:pStyle w:val="Nadpis4"/>
      </w:pPr>
      <w:bookmarkStart w:id="71" w:name="_Toc110501797"/>
      <w:r w:rsidRPr="00E325BC">
        <w:t>Mostní podpěry a křídla</w:t>
      </w:r>
      <w:bookmarkEnd w:id="71"/>
    </w:p>
    <w:p w14:paraId="68D7AE0E" w14:textId="0FC1A09B" w:rsidR="005B525D" w:rsidRPr="00E325BC" w:rsidRDefault="00E325BC" w:rsidP="005B525D">
      <w:r w:rsidRPr="00E325BC">
        <w:t>Na povrchu mostních opěr jsou zřejmé stopy zatékání s průsaky, degradace betonu, vodorovné trhliny. Hluboké kaverny vytvořené podemíláním a mrazovými cykly téměř úplně oddělily obě opěry od základu.</w:t>
      </w:r>
    </w:p>
    <w:p w14:paraId="123B0DA3" w14:textId="77777777" w:rsidR="00E325BC" w:rsidRPr="00E325BC" w:rsidRDefault="00E325BC" w:rsidP="005B525D"/>
    <w:p w14:paraId="39AD3BD5" w14:textId="121E9385" w:rsidR="00FF0B44" w:rsidRPr="00E325BC" w:rsidRDefault="00FF0B44" w:rsidP="00E325BC">
      <w:pPr>
        <w:pStyle w:val="Nadpis4"/>
      </w:pPr>
      <w:bookmarkStart w:id="72" w:name="_Toc110501798"/>
      <w:r w:rsidRPr="00E325BC">
        <w:t>Zemní těleso</w:t>
      </w:r>
      <w:bookmarkEnd w:id="72"/>
    </w:p>
    <w:p w14:paraId="53C8C8DC" w14:textId="162BE833" w:rsidR="00E325BC" w:rsidRDefault="00E325BC" w:rsidP="00FF0B44">
      <w:r w:rsidRPr="00E325BC">
        <w:t>Zemní těleso je udržované s nízkými travními porosty.</w:t>
      </w:r>
    </w:p>
    <w:p w14:paraId="6BB448D7" w14:textId="77777777" w:rsidR="00D233E4" w:rsidRPr="00E325BC" w:rsidRDefault="00D233E4" w:rsidP="00FF0B44"/>
    <w:p w14:paraId="792F698A" w14:textId="2762DC4A" w:rsidR="000C1AF6" w:rsidRPr="00E325BC" w:rsidRDefault="000C1AF6" w:rsidP="00E325BC">
      <w:pPr>
        <w:pStyle w:val="Nadpis3"/>
      </w:pPr>
      <w:bookmarkStart w:id="73" w:name="_Toc110501799"/>
      <w:r w:rsidRPr="00E325BC">
        <w:t>Nosná konstrukce</w:t>
      </w:r>
      <w:bookmarkEnd w:id="73"/>
    </w:p>
    <w:p w14:paraId="6711FB4E" w14:textId="77777777" w:rsidR="00C453E6" w:rsidRPr="00E325BC" w:rsidRDefault="00C453E6" w:rsidP="00E325BC">
      <w:pPr>
        <w:pStyle w:val="Nadpis4"/>
      </w:pPr>
      <w:bookmarkStart w:id="74" w:name="_Toc110501800"/>
      <w:r w:rsidRPr="00E325BC">
        <w:t>Nosná konstrukce</w:t>
      </w:r>
      <w:bookmarkEnd w:id="74"/>
    </w:p>
    <w:p w14:paraId="11304506" w14:textId="07E38F07" w:rsidR="00C453E6" w:rsidRPr="00E325BC" w:rsidRDefault="00E325BC" w:rsidP="007C6117">
      <w:r w:rsidRPr="00E325BC">
        <w:t>Nosná konstrukce má trvalý průhyb. Na podhledu nosné konstrukce jsou viditelné stopy promáčení, výluhy, výkvěty. Na spodním povrchu nosné konstrukce jsou odpadlé krycí vrstvy betonu s obnaženou výztuží, dochází přitom k silné korozi a koroznímu nabývání nosné výztuže.</w:t>
      </w:r>
    </w:p>
    <w:p w14:paraId="1EBCE90F" w14:textId="77777777" w:rsidR="007C6117" w:rsidRPr="00E325BC" w:rsidRDefault="007C6117" w:rsidP="00C453E6">
      <w:pPr>
        <w:rPr>
          <w:i/>
          <w:u w:val="single"/>
        </w:rPr>
      </w:pPr>
    </w:p>
    <w:p w14:paraId="6EC81AC8" w14:textId="77777777" w:rsidR="00C453E6" w:rsidRPr="00E325BC" w:rsidRDefault="00C453E6" w:rsidP="00E325BC">
      <w:pPr>
        <w:pStyle w:val="Nadpis4"/>
      </w:pPr>
      <w:bookmarkStart w:id="75" w:name="_Toc110501801"/>
      <w:r w:rsidRPr="00E325BC">
        <w:t>Mostní závěry</w:t>
      </w:r>
      <w:bookmarkEnd w:id="75"/>
    </w:p>
    <w:p w14:paraId="15D2C858" w14:textId="0A89C126" w:rsidR="009A2997" w:rsidRPr="00E325BC" w:rsidRDefault="00E325BC" w:rsidP="000C1AF6">
      <w:r w:rsidRPr="00E325BC">
        <w:t>Mostní závěr OP1 není funkční, je patrný průsak do prostoru uložení nosné konstrukce.</w:t>
      </w:r>
    </w:p>
    <w:p w14:paraId="61C390E4" w14:textId="77777777" w:rsidR="00E325BC" w:rsidRPr="00E325BC" w:rsidRDefault="00E325BC" w:rsidP="000C1AF6"/>
    <w:p w14:paraId="3D9D02F6" w14:textId="443699B5" w:rsidR="000C1AF6" w:rsidRPr="00E325BC" w:rsidRDefault="000C1AF6" w:rsidP="00E325BC">
      <w:pPr>
        <w:pStyle w:val="Nadpis3"/>
      </w:pPr>
      <w:bookmarkStart w:id="76" w:name="_Toc110501802"/>
      <w:r w:rsidRPr="00E325BC">
        <w:t>Mostní svršek</w:t>
      </w:r>
      <w:bookmarkEnd w:id="76"/>
    </w:p>
    <w:p w14:paraId="36DD219F" w14:textId="77777777" w:rsidR="00C453E6" w:rsidRPr="00E325BC" w:rsidRDefault="00C453E6" w:rsidP="00E325BC">
      <w:pPr>
        <w:pStyle w:val="Nadpis4"/>
      </w:pPr>
      <w:bookmarkStart w:id="77" w:name="_Toc110501803"/>
      <w:r w:rsidRPr="00E325BC">
        <w:t>Vozovka</w:t>
      </w:r>
      <w:bookmarkEnd w:id="77"/>
    </w:p>
    <w:p w14:paraId="1E198072" w14:textId="395ADEA4" w:rsidR="007C6117" w:rsidRPr="00E325BC" w:rsidRDefault="00E325BC" w:rsidP="00C453E6">
      <w:r w:rsidRPr="00E325BC">
        <w:t>Závady na vozovce jsou prosedliny. Ve spáře mezi vozovkou a římsou je uchycena vegetace.</w:t>
      </w:r>
    </w:p>
    <w:p w14:paraId="6E1C107E" w14:textId="77777777" w:rsidR="00E325BC" w:rsidRPr="00E325BC" w:rsidRDefault="00E325BC" w:rsidP="00C453E6">
      <w:pPr>
        <w:rPr>
          <w:i/>
          <w:u w:val="single"/>
        </w:rPr>
      </w:pPr>
    </w:p>
    <w:p w14:paraId="1C4CF12D" w14:textId="59594C12" w:rsidR="00C453E6" w:rsidRPr="00E325BC" w:rsidRDefault="00E325BC" w:rsidP="00E325BC">
      <w:pPr>
        <w:pStyle w:val="Nadpis4"/>
      </w:pPr>
      <w:bookmarkStart w:id="78" w:name="_Toc110501804"/>
      <w:r w:rsidRPr="00E325BC">
        <w:t>Římsy, obrubníky, zálivky</w:t>
      </w:r>
      <w:bookmarkEnd w:id="78"/>
    </w:p>
    <w:p w14:paraId="72AD599D" w14:textId="2BDC1B2C" w:rsidR="00C453E6" w:rsidRPr="00E325BC" w:rsidRDefault="00E325BC" w:rsidP="007C6117">
      <w:r w:rsidRPr="00E325BC">
        <w:t>Na obou stranách mají mostní římsy olámané hrany. Pravá mostní římsa má hloubkově degradovaný spodní povrch a obnaženou korodující výztuž. V levé mostní římse jsou příčné trhliny.</w:t>
      </w:r>
    </w:p>
    <w:p w14:paraId="19C3031B" w14:textId="77777777" w:rsidR="00C453E6" w:rsidRPr="00E325BC" w:rsidRDefault="00C453E6" w:rsidP="00C453E6"/>
    <w:p w14:paraId="758C63C6" w14:textId="77777777" w:rsidR="00C453E6" w:rsidRPr="00E325BC" w:rsidRDefault="00C453E6" w:rsidP="00E325BC">
      <w:pPr>
        <w:pStyle w:val="Nadpis4"/>
      </w:pPr>
      <w:bookmarkStart w:id="79" w:name="_Toc110501805"/>
      <w:r w:rsidRPr="00E325BC">
        <w:lastRenderedPageBreak/>
        <w:t>Izolační systém mostovky</w:t>
      </w:r>
      <w:bookmarkEnd w:id="79"/>
    </w:p>
    <w:p w14:paraId="3C0734CA" w14:textId="77777777" w:rsidR="00E325BC" w:rsidRPr="00E325BC" w:rsidRDefault="00E325BC" w:rsidP="00E325BC">
      <w:r w:rsidRPr="00E325BC">
        <w:t>Vzhledem ke stavu nosné konstrukce není funkční, dochází k průsaku přes nosnou konstrukci, opěry a křídla.</w:t>
      </w:r>
    </w:p>
    <w:p w14:paraId="233EF320" w14:textId="61740C42" w:rsidR="009A2997" w:rsidRPr="00E325BC" w:rsidRDefault="009A2997" w:rsidP="007C6117"/>
    <w:p w14:paraId="48068AF3" w14:textId="777B91AB" w:rsidR="000C1AF6" w:rsidRPr="00115CC6" w:rsidRDefault="000C1AF6" w:rsidP="00E325BC">
      <w:pPr>
        <w:pStyle w:val="Nadpis3"/>
      </w:pPr>
      <w:bookmarkStart w:id="80" w:name="_Toc110501806"/>
      <w:r w:rsidRPr="00115CC6">
        <w:t>Vybavení mostu</w:t>
      </w:r>
      <w:bookmarkEnd w:id="80"/>
    </w:p>
    <w:p w14:paraId="08CF9E11" w14:textId="020EA0E7" w:rsidR="00C453E6" w:rsidRPr="00115CC6" w:rsidRDefault="00C453E6" w:rsidP="00E325BC">
      <w:pPr>
        <w:pStyle w:val="Nadpis4"/>
      </w:pPr>
      <w:bookmarkStart w:id="81" w:name="_Toc110501807"/>
      <w:r w:rsidRPr="00115CC6">
        <w:t>Dopravní značení, označení</w:t>
      </w:r>
      <w:r w:rsidR="00455200" w:rsidRPr="00115CC6">
        <w:t xml:space="preserve"> </w:t>
      </w:r>
      <w:r w:rsidRPr="00115CC6">
        <w:t>mostu</w:t>
      </w:r>
      <w:bookmarkEnd w:id="81"/>
    </w:p>
    <w:p w14:paraId="75F500A0" w14:textId="00F93BD1" w:rsidR="00455200" w:rsidRPr="00115CC6" w:rsidRDefault="00115CC6" w:rsidP="007C6117">
      <w:r w:rsidRPr="00115CC6">
        <w:t>Most je velmi špatně dohledatelný.</w:t>
      </w:r>
    </w:p>
    <w:p w14:paraId="43285773" w14:textId="77777777" w:rsidR="007C6117" w:rsidRPr="00115CC6" w:rsidRDefault="007C6117" w:rsidP="007C6117"/>
    <w:p w14:paraId="4B2D8B84" w14:textId="4BC9F220" w:rsidR="00C453E6" w:rsidRPr="00115CC6" w:rsidRDefault="00C453E6" w:rsidP="00E325BC">
      <w:pPr>
        <w:pStyle w:val="Nadpis4"/>
      </w:pPr>
      <w:bookmarkStart w:id="82" w:name="_Toc110501808"/>
      <w:r w:rsidRPr="00115CC6">
        <w:t>Území pod mostem a</w:t>
      </w:r>
      <w:r w:rsidR="00455200" w:rsidRPr="00115CC6">
        <w:t xml:space="preserve"> </w:t>
      </w:r>
      <w:r w:rsidRPr="00115CC6">
        <w:t>přístupové cesty</w:t>
      </w:r>
      <w:bookmarkEnd w:id="82"/>
    </w:p>
    <w:p w14:paraId="53260185" w14:textId="77F01B69" w:rsidR="00455200" w:rsidRPr="00115CC6" w:rsidRDefault="00115CC6" w:rsidP="007C6117">
      <w:r w:rsidRPr="00115CC6">
        <w:t>Nosná konstrukce je nepřístupná z důvodu nízkého profilu mostu a vysokého nánosu naplavenin pod mostem. Naplaveniny neumožňují odtok vody a jsou důvodem negativního působení mrazových cyklů na opěry, které výrazně zkracuje životnost mostu. Příčina možného fatálního selhání funkce opěr.</w:t>
      </w:r>
    </w:p>
    <w:p w14:paraId="2035168B" w14:textId="77777777" w:rsidR="007C6117" w:rsidRPr="00115CC6" w:rsidRDefault="007C6117" w:rsidP="007C6117"/>
    <w:p w14:paraId="47EB1FF5" w14:textId="6E4FD9CE" w:rsidR="009A2997" w:rsidRPr="00115CC6" w:rsidRDefault="009A2997" w:rsidP="00E325BC">
      <w:pPr>
        <w:pStyle w:val="Nadpis2"/>
      </w:pPr>
      <w:bookmarkStart w:id="83" w:name="_Toc110501809"/>
      <w:r w:rsidRPr="00115CC6">
        <w:t>Hodnocení péče o most, výkonu běžných prohlí</w:t>
      </w:r>
      <w:r w:rsidR="00EC6BE3" w:rsidRPr="00115CC6">
        <w:t>dek, kvality údržbových prací a </w:t>
      </w:r>
      <w:r w:rsidRPr="00115CC6">
        <w:t>prováděných oprav, závady mostní evidence</w:t>
      </w:r>
      <w:bookmarkEnd w:id="83"/>
      <w:r w:rsidRPr="00115CC6">
        <w:t xml:space="preserve"> </w:t>
      </w:r>
    </w:p>
    <w:p w14:paraId="27A566AC" w14:textId="10F99D9B" w:rsidR="009A2997" w:rsidRPr="00115CC6" w:rsidRDefault="00115CC6" w:rsidP="000C1AF6">
      <w:r w:rsidRPr="00115CC6">
        <w:t>Údržba se provádí v minimálním rozsahu v rámci možností správce.</w:t>
      </w:r>
    </w:p>
    <w:p w14:paraId="2E9F5A33" w14:textId="77777777" w:rsidR="00603D97" w:rsidRPr="00115CC6" w:rsidRDefault="00603D97" w:rsidP="000C1AF6"/>
    <w:p w14:paraId="4DFADFA1" w14:textId="77777777" w:rsidR="009A2997" w:rsidRPr="001F0CA4" w:rsidRDefault="009A2997" w:rsidP="00E325BC">
      <w:pPr>
        <w:pStyle w:val="Nadpis2"/>
      </w:pPr>
      <w:bookmarkStart w:id="84" w:name="_Toc110501810"/>
      <w:r w:rsidRPr="001F0CA4">
        <w:t>Opatření na zkvalitnění správy mostu, návrh na odstranění zjištěných závad</w:t>
      </w:r>
      <w:bookmarkEnd w:id="84"/>
    </w:p>
    <w:p w14:paraId="0B93EB18" w14:textId="77777777" w:rsidR="001F0CA4" w:rsidRPr="00615E3B" w:rsidRDefault="001F0CA4" w:rsidP="001F0CA4">
      <w:pPr>
        <w:pStyle w:val="Nadpis3"/>
      </w:pPr>
      <w:bookmarkStart w:id="85" w:name="_Toc110501811"/>
      <w:r w:rsidRPr="00615E3B">
        <w:t>Periodicky</w:t>
      </w:r>
      <w:bookmarkEnd w:id="85"/>
    </w:p>
    <w:p w14:paraId="44AEA473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 xml:space="preserve">Zemní těleso </w:t>
      </w:r>
    </w:p>
    <w:p w14:paraId="7AE7BA79" w14:textId="77777777" w:rsidR="001F0CA4" w:rsidRPr="00615E3B" w:rsidRDefault="001F0CA4" w:rsidP="001F0CA4">
      <w:r w:rsidRPr="00615E3B">
        <w:t>Odstranit vegetaci kolem mostu.</w:t>
      </w:r>
    </w:p>
    <w:p w14:paraId="26E9A6F9" w14:textId="77777777" w:rsidR="001F0CA4" w:rsidRPr="00615E3B" w:rsidRDefault="001F0CA4" w:rsidP="001F0CA4"/>
    <w:p w14:paraId="6CB77166" w14:textId="77777777" w:rsidR="001F0CA4" w:rsidRPr="00615E3B" w:rsidRDefault="001F0CA4" w:rsidP="001F0CA4">
      <w:pPr>
        <w:pStyle w:val="Nadpis3"/>
      </w:pPr>
      <w:bookmarkStart w:id="86" w:name="_Toc110501812"/>
      <w:r w:rsidRPr="00615E3B">
        <w:t>Odstranění nutno provést ihned</w:t>
      </w:r>
      <w:bookmarkEnd w:id="86"/>
    </w:p>
    <w:p w14:paraId="5486592E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 xml:space="preserve">Nosná konstrukce </w:t>
      </w:r>
    </w:p>
    <w:p w14:paraId="41180EC1" w14:textId="77777777" w:rsidR="001F0CA4" w:rsidRPr="00615E3B" w:rsidRDefault="001F0CA4" w:rsidP="001F0CA4">
      <w:pPr>
        <w:rPr>
          <w:b/>
        </w:rPr>
      </w:pPr>
      <w:r w:rsidRPr="00615E3B">
        <w:rPr>
          <w:b/>
        </w:rPr>
        <w:t>Připravit projektovou dokumentaci na komplexní přestavbu mostu (propustek) - nebo most zrušit.</w:t>
      </w:r>
    </w:p>
    <w:p w14:paraId="52FAE22C" w14:textId="77777777" w:rsidR="001F0CA4" w:rsidRPr="00615E3B" w:rsidRDefault="001F0CA4" w:rsidP="001F0CA4"/>
    <w:p w14:paraId="7DC38693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>Zábradlí</w:t>
      </w:r>
    </w:p>
    <w:p w14:paraId="510EB860" w14:textId="77777777" w:rsidR="001F0CA4" w:rsidRDefault="001F0CA4" w:rsidP="001F0CA4">
      <w:r w:rsidRPr="00615E3B">
        <w:t>Instalovat zábradlí na pravé straně mostu. Plánovat výměnu zábradlí za zádržný systém vyhovující požadavkům ČSN.</w:t>
      </w:r>
    </w:p>
    <w:p w14:paraId="0143B007" w14:textId="77777777" w:rsidR="001F0CA4" w:rsidRPr="00615E3B" w:rsidRDefault="001F0CA4" w:rsidP="001F0CA4"/>
    <w:p w14:paraId="3CC42832" w14:textId="77777777" w:rsidR="001F0CA4" w:rsidRPr="00615E3B" w:rsidRDefault="001F0CA4" w:rsidP="001F0CA4">
      <w:pPr>
        <w:pStyle w:val="Nadpis3"/>
      </w:pPr>
      <w:bookmarkStart w:id="87" w:name="_Toc110501813"/>
      <w:r w:rsidRPr="00615E3B">
        <w:t>Odstranění do nejbližšího zimního období</w:t>
      </w:r>
      <w:bookmarkEnd w:id="87"/>
    </w:p>
    <w:p w14:paraId="4C46E087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 xml:space="preserve">Vozovka </w:t>
      </w:r>
    </w:p>
    <w:p w14:paraId="56207721" w14:textId="77777777" w:rsidR="001F0CA4" w:rsidRPr="00615E3B" w:rsidRDefault="001F0CA4" w:rsidP="001F0CA4">
      <w:r w:rsidRPr="00615E3B">
        <w:t>Nahradit nezpevněnou krajnici podél římsy živičným krytem.</w:t>
      </w:r>
    </w:p>
    <w:p w14:paraId="36870FE5" w14:textId="77777777" w:rsidR="001F0CA4" w:rsidRPr="00615E3B" w:rsidRDefault="001F0CA4" w:rsidP="001F0CA4"/>
    <w:p w14:paraId="76799509" w14:textId="77777777" w:rsidR="001F0CA4" w:rsidRPr="00615E3B" w:rsidRDefault="001F0CA4" w:rsidP="001F0CA4">
      <w:pPr>
        <w:pStyle w:val="Nadpis3"/>
      </w:pPr>
      <w:bookmarkStart w:id="88" w:name="_Toc110501814"/>
      <w:r w:rsidRPr="00615E3B">
        <w:lastRenderedPageBreak/>
        <w:t>Odstranění do 2 let</w:t>
      </w:r>
      <w:bookmarkEnd w:id="88"/>
    </w:p>
    <w:p w14:paraId="31577A19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 xml:space="preserve">Mostní podpěry a křídla </w:t>
      </w:r>
    </w:p>
    <w:p w14:paraId="03F3E66E" w14:textId="77777777" w:rsidR="001F0CA4" w:rsidRPr="00615E3B" w:rsidRDefault="001F0CA4" w:rsidP="001F0CA4">
      <w:r w:rsidRPr="00615E3B">
        <w:t>Opravit spárování zdiva opěr a křídel, provést podchycení zdiva opěry a opevnění pat opěr.</w:t>
      </w:r>
    </w:p>
    <w:p w14:paraId="3EDBB92B" w14:textId="77777777" w:rsidR="001F0CA4" w:rsidRPr="00615E3B" w:rsidRDefault="001F0CA4" w:rsidP="001F0CA4">
      <w:pPr>
        <w:rPr>
          <w:i/>
          <w:u w:val="single"/>
        </w:rPr>
      </w:pPr>
    </w:p>
    <w:p w14:paraId="0E5B6ABC" w14:textId="77777777" w:rsidR="001F0CA4" w:rsidRPr="00615E3B" w:rsidRDefault="001F0CA4" w:rsidP="001F0CA4">
      <w:pPr>
        <w:rPr>
          <w:i/>
          <w:u w:val="single"/>
        </w:rPr>
      </w:pPr>
      <w:r w:rsidRPr="00615E3B">
        <w:rPr>
          <w:i/>
          <w:u w:val="single"/>
        </w:rPr>
        <w:t xml:space="preserve">Římsa </w:t>
      </w:r>
    </w:p>
    <w:p w14:paraId="641A660B" w14:textId="77777777" w:rsidR="001F0CA4" w:rsidRPr="00615E3B" w:rsidRDefault="001F0CA4" w:rsidP="001F0CA4">
      <w:r w:rsidRPr="00615E3B">
        <w:t>Oprava narušené římsy (odkrytá výztuž), rozpadlý povrch, olámané hrany. Po odstranění vegetace spáru mezi římsami a vozovkou ošetřit pomocí modifikované asfaltové zálivky.</w:t>
      </w:r>
    </w:p>
    <w:p w14:paraId="7B1E34ED" w14:textId="77777777" w:rsidR="001F0CA4" w:rsidRPr="001F0CA4" w:rsidRDefault="001F0CA4" w:rsidP="000C1AF6"/>
    <w:p w14:paraId="255D269B" w14:textId="77777777" w:rsidR="009A2997" w:rsidRPr="001F0CA4" w:rsidRDefault="009A2997" w:rsidP="00E325BC">
      <w:pPr>
        <w:pStyle w:val="Nadpis2"/>
      </w:pPr>
      <w:bookmarkStart w:id="89" w:name="_Toc110501815"/>
      <w:r w:rsidRPr="001F0CA4">
        <w:t>Klasifikační stupeň stavu mostu:</w:t>
      </w:r>
      <w:bookmarkEnd w:id="89"/>
    </w:p>
    <w:p w14:paraId="057D0961" w14:textId="77777777" w:rsidR="001F0CA4" w:rsidRPr="001F0CA4" w:rsidRDefault="001F0CA4" w:rsidP="001F0CA4">
      <w:pPr>
        <w:rPr>
          <w:b/>
        </w:rPr>
      </w:pPr>
      <w:r w:rsidRPr="001F0CA4">
        <w:t>Stavební stav</w:t>
      </w:r>
      <w:r w:rsidRPr="001F0CA4">
        <w:tab/>
      </w:r>
      <w:r w:rsidRPr="001F0CA4">
        <w:tab/>
      </w:r>
      <w:r w:rsidRPr="001F0CA4">
        <w:rPr>
          <w:b/>
        </w:rPr>
        <w:t xml:space="preserve">- spodní stavba: </w:t>
      </w:r>
      <w:r w:rsidRPr="001F0CA4">
        <w:rPr>
          <w:b/>
        </w:rPr>
        <w:tab/>
        <w:t>VI - Velmi špatný</w:t>
      </w:r>
    </w:p>
    <w:p w14:paraId="28DD8AB5" w14:textId="77777777" w:rsidR="001F0CA4" w:rsidRPr="001F0CA4" w:rsidRDefault="001F0CA4" w:rsidP="001F0CA4">
      <w:pPr>
        <w:ind w:left="2160"/>
        <w:rPr>
          <w:b/>
        </w:rPr>
      </w:pPr>
      <w:r w:rsidRPr="001F0CA4">
        <w:rPr>
          <w:b/>
        </w:rPr>
        <w:t>- nosná konstrukce:</w:t>
      </w:r>
      <w:r w:rsidRPr="001F0CA4">
        <w:rPr>
          <w:b/>
        </w:rPr>
        <w:tab/>
        <w:t>VI - Velmi špatný</w:t>
      </w:r>
    </w:p>
    <w:p w14:paraId="561F0BA2" w14:textId="77777777" w:rsidR="001F0CA4" w:rsidRPr="00615E3B" w:rsidRDefault="001F0CA4" w:rsidP="001F0CA4">
      <w:r w:rsidRPr="001F0CA4">
        <w:t>Použitelnost</w:t>
      </w:r>
      <w:r w:rsidRPr="001F0CA4">
        <w:tab/>
      </w:r>
      <w:r w:rsidRPr="001F0CA4">
        <w:tab/>
      </w:r>
      <w:r w:rsidRPr="001F0CA4">
        <w:tab/>
      </w:r>
      <w:r w:rsidRPr="001F0CA4">
        <w:tab/>
      </w:r>
      <w:r w:rsidRPr="001F0CA4">
        <w:tab/>
      </w:r>
      <w:r w:rsidRPr="001F0CA4">
        <w:rPr>
          <w:b/>
        </w:rPr>
        <w:t>IV - Omezeně použitelné</w:t>
      </w:r>
    </w:p>
    <w:p w14:paraId="61949D8A" w14:textId="77777777" w:rsidR="000C1AF6" w:rsidRPr="009B6BE0" w:rsidRDefault="000C1AF6" w:rsidP="000C1AF6">
      <w:pPr>
        <w:rPr>
          <w:highlight w:val="yellow"/>
        </w:rPr>
      </w:pPr>
    </w:p>
    <w:p w14:paraId="4AD89005" w14:textId="77777777" w:rsidR="004D0A08" w:rsidRPr="001F0CA4" w:rsidRDefault="004D0A08" w:rsidP="004D0A08">
      <w:pPr>
        <w:pStyle w:val="Nadpis1"/>
      </w:pPr>
      <w:bookmarkStart w:id="90" w:name="_Toc535999375"/>
      <w:bookmarkStart w:id="91" w:name="_Toc110501816"/>
      <w:r w:rsidRPr="001F0CA4">
        <w:t>Rozměry a jakost materiálů hlavních konstrukčních prvků</w:t>
      </w:r>
      <w:bookmarkEnd w:id="90"/>
      <w:bookmarkEnd w:id="91"/>
    </w:p>
    <w:p w14:paraId="7119F0C5" w14:textId="77777777" w:rsidR="004D0A08" w:rsidRPr="001F0CA4" w:rsidRDefault="004D0A08" w:rsidP="004D0A08">
      <w:pPr>
        <w:pStyle w:val="Nadpis2"/>
      </w:pPr>
      <w:bookmarkStart w:id="92" w:name="_Toc535999376"/>
      <w:bookmarkStart w:id="93" w:name="_Toc110501817"/>
      <w:r w:rsidRPr="001F0CA4">
        <w:t>Rozměry hlavních konstrukčních prvků</w:t>
      </w:r>
      <w:bookmarkEnd w:id="92"/>
      <w:bookmarkEnd w:id="93"/>
    </w:p>
    <w:p w14:paraId="0B36B76C" w14:textId="77777777" w:rsidR="004D0A08" w:rsidRPr="001F0CA4" w:rsidRDefault="004D0A08" w:rsidP="004D0A08">
      <w:r w:rsidRPr="001F0CA4">
        <w:t xml:space="preserve">Základní rozměry jsou patrné z výkresové dokumentace. </w:t>
      </w:r>
    </w:p>
    <w:p w14:paraId="4D275578" w14:textId="77777777" w:rsidR="004D0A08" w:rsidRPr="001F0CA4" w:rsidRDefault="004D0A08" w:rsidP="004D0A08">
      <w:pPr>
        <w:rPr>
          <w:b/>
          <w:i/>
        </w:rPr>
      </w:pPr>
      <w:r w:rsidRPr="001F0CA4">
        <w:rPr>
          <w:b/>
          <w:i/>
        </w:rPr>
        <w:t>Vzhledem k tomu, že od mostu neexistuje žádná projektová dokumentace a mnohé části mostu jsou nepřístupné je nutno uvedené rozměry jednotlivých částí brát pouze jako orientační, ve skutečnosti se mohou lišit.</w:t>
      </w:r>
    </w:p>
    <w:p w14:paraId="7906AF03" w14:textId="77777777" w:rsidR="004D0A08" w:rsidRPr="001F0CA4" w:rsidRDefault="004D0A08" w:rsidP="004D0A08">
      <w:pPr>
        <w:rPr>
          <w:i/>
        </w:rPr>
      </w:pPr>
    </w:p>
    <w:p w14:paraId="1074FECD" w14:textId="77777777" w:rsidR="004D0A08" w:rsidRPr="001F0CA4" w:rsidRDefault="004D0A08" w:rsidP="004D0A08">
      <w:pPr>
        <w:pStyle w:val="Nadpis2"/>
      </w:pPr>
      <w:bookmarkStart w:id="94" w:name="_Toc535999377"/>
      <w:bookmarkStart w:id="95" w:name="_Toc110501818"/>
      <w:r w:rsidRPr="001F0CA4">
        <w:t>Jakost materiálů hlavních konstrukčních prvků</w:t>
      </w:r>
      <w:bookmarkEnd w:id="94"/>
      <w:bookmarkEnd w:id="95"/>
    </w:p>
    <w:p w14:paraId="735FC9EC" w14:textId="77777777" w:rsidR="004D0A08" w:rsidRDefault="004D0A08" w:rsidP="004D0A08">
      <w:r w:rsidRPr="001F0CA4">
        <w:t>Jakost materiálů hlavních konstrukčních prvků není známá.</w:t>
      </w:r>
    </w:p>
    <w:p w14:paraId="3CD25F91" w14:textId="77777777" w:rsidR="004D0A08" w:rsidRDefault="004D0A08" w:rsidP="004D0A08"/>
    <w:p w14:paraId="08E94412" w14:textId="27E039D7" w:rsidR="004D0A08" w:rsidRDefault="009869AF" w:rsidP="004D0A08">
      <w:pPr>
        <w:pStyle w:val="Nadpis1"/>
      </w:pPr>
      <w:bookmarkStart w:id="96" w:name="_Toc110501819"/>
      <w:r>
        <w:t>T</w:t>
      </w:r>
      <w:r w:rsidR="004D0A08" w:rsidRPr="009869AF">
        <w:t>echnické řešení</w:t>
      </w:r>
      <w:r w:rsidRPr="009869AF">
        <w:t xml:space="preserve"> pozemní komunikace po </w:t>
      </w:r>
      <w:r w:rsidR="004D0A08" w:rsidRPr="009869AF">
        <w:t>odstranění mostu</w:t>
      </w:r>
      <w:bookmarkEnd w:id="96"/>
    </w:p>
    <w:p w14:paraId="039905FC" w14:textId="322A5934" w:rsidR="009869AF" w:rsidRPr="00913E41" w:rsidRDefault="009869AF" w:rsidP="00A31A54">
      <w:r w:rsidRPr="00A31A54">
        <w:t>Předmětem bouracích prací je odstranění starého nevyhovujícího mostu (podrobněji viz </w:t>
      </w:r>
      <w:proofErr w:type="gramStart"/>
      <w:r w:rsidRPr="00A31A54">
        <w:t>kapitolu</w:t>
      </w:r>
      <w:r w:rsidR="00E10D23">
        <w:t xml:space="preserve"> </w:t>
      </w:r>
      <w:r w:rsidR="00E10D23" w:rsidRPr="00E10D23">
        <w:rPr>
          <w:i/>
        </w:rPr>
        <w:fldChar w:fldCharType="begin"/>
      </w:r>
      <w:r w:rsidR="00E10D23" w:rsidRPr="00E10D23">
        <w:rPr>
          <w:i/>
        </w:rPr>
        <w:instrText xml:space="preserve"> REF _Ref106169128 \r \h </w:instrText>
      </w:r>
      <w:r w:rsidR="00E10D23">
        <w:rPr>
          <w:i/>
        </w:rPr>
        <w:instrText xml:space="preserve"> \* MERGEFORMAT </w:instrText>
      </w:r>
      <w:r w:rsidR="00E10D23" w:rsidRPr="00E10D23">
        <w:rPr>
          <w:i/>
        </w:rPr>
      </w:r>
      <w:r w:rsidR="00E10D23" w:rsidRPr="00E10D23">
        <w:rPr>
          <w:i/>
        </w:rPr>
        <w:fldChar w:fldCharType="separate"/>
      </w:r>
      <w:r w:rsidR="00C56B06">
        <w:rPr>
          <w:i/>
        </w:rPr>
        <w:t>4.1</w:t>
      </w:r>
      <w:r w:rsidR="00E10D23" w:rsidRPr="00E10D23">
        <w:rPr>
          <w:i/>
        </w:rPr>
        <w:fldChar w:fldCharType="end"/>
      </w:r>
      <w:r w:rsidR="00A31A54" w:rsidRPr="00A31A54">
        <w:t xml:space="preserve">) a </w:t>
      </w:r>
      <w:r w:rsidR="00A31A54" w:rsidRPr="00913E41">
        <w:t>uvedení</w:t>
      </w:r>
      <w:proofErr w:type="gramEnd"/>
      <w:r w:rsidR="00A31A54" w:rsidRPr="00913E41">
        <w:t xml:space="preserve"> pozemní komunikace v místě mostu do technicky vyhovujícího stavu.</w:t>
      </w:r>
    </w:p>
    <w:p w14:paraId="20873E6F" w14:textId="77777777" w:rsidR="009869AF" w:rsidRPr="00913E41" w:rsidRDefault="009869AF" w:rsidP="009869AF"/>
    <w:p w14:paraId="644A44D5" w14:textId="77777777" w:rsidR="009869AF" w:rsidRPr="00913E41" w:rsidRDefault="009869AF" w:rsidP="009869AF">
      <w:pPr>
        <w:pStyle w:val="Nadpis2"/>
      </w:pPr>
      <w:bookmarkStart w:id="97" w:name="_Toc24418553"/>
      <w:bookmarkStart w:id="98" w:name="_Toc32525444"/>
      <w:bookmarkStart w:id="99" w:name="_Toc34992755"/>
      <w:bookmarkStart w:id="100" w:name="_Toc87356013"/>
      <w:bookmarkStart w:id="101" w:name="_Toc110501820"/>
      <w:r w:rsidRPr="00913E41">
        <w:t>Zemní a přípravné práce</w:t>
      </w:r>
      <w:bookmarkEnd w:id="97"/>
      <w:bookmarkEnd w:id="98"/>
      <w:bookmarkEnd w:id="99"/>
      <w:bookmarkEnd w:id="100"/>
      <w:bookmarkEnd w:id="101"/>
    </w:p>
    <w:p w14:paraId="103F843C" w14:textId="77777777" w:rsidR="009869AF" w:rsidRPr="00913E41" w:rsidRDefault="009869AF" w:rsidP="009869AF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102" w:name="_Toc87356014"/>
      <w:bookmarkStart w:id="103" w:name="_Toc110501821"/>
      <w:bookmarkStart w:id="104" w:name="_Toc525031637"/>
      <w:bookmarkStart w:id="105" w:name="_Toc24418554"/>
      <w:bookmarkStart w:id="106" w:name="_Toc32525445"/>
      <w:bookmarkStart w:id="107" w:name="_Toc34992756"/>
      <w:bookmarkStart w:id="108" w:name="_Ref36803318"/>
      <w:r w:rsidRPr="00913E41">
        <w:t>Kácení, mýcení</w:t>
      </w:r>
      <w:bookmarkEnd w:id="102"/>
      <w:bookmarkEnd w:id="103"/>
    </w:p>
    <w:p w14:paraId="6FC0B801" w14:textId="77777777" w:rsidR="009869AF" w:rsidRPr="00913E41" w:rsidRDefault="009869AF" w:rsidP="009869AF">
      <w:r w:rsidRPr="00913E41">
        <w:t>V rámci realizace stavby nebudou káceny žádné stromy ani jiné dřeviny. Předpokládá se pouze mýcení náletové zeleně v prostoru stávajícího mostu (především v okolí pravé římsy).</w:t>
      </w:r>
    </w:p>
    <w:p w14:paraId="4F5FDFC5" w14:textId="77777777" w:rsidR="009869AF" w:rsidRPr="00913E41" w:rsidRDefault="009869AF" w:rsidP="009869AF">
      <w:r w:rsidRPr="00913E41">
        <w:t>Podrobněji viz část B – „Souhrnná technická zpráva“.</w:t>
      </w:r>
    </w:p>
    <w:p w14:paraId="2C186781" w14:textId="77777777" w:rsidR="009869AF" w:rsidRPr="00913E41" w:rsidRDefault="009869AF" w:rsidP="009869AF"/>
    <w:p w14:paraId="3F4778A9" w14:textId="77777777" w:rsidR="009869AF" w:rsidRPr="00913E41" w:rsidRDefault="009869AF" w:rsidP="009869AF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109" w:name="_Toc525031638"/>
      <w:bookmarkStart w:id="110" w:name="_Toc24418555"/>
      <w:bookmarkStart w:id="111" w:name="_Toc32525446"/>
      <w:bookmarkStart w:id="112" w:name="_Toc58277451"/>
      <w:bookmarkStart w:id="113" w:name="_Toc87356015"/>
      <w:bookmarkStart w:id="114" w:name="_Toc110501822"/>
      <w:r w:rsidRPr="00913E41">
        <w:lastRenderedPageBreak/>
        <w:t>Odfrézování a vybourání vozovky</w:t>
      </w:r>
      <w:bookmarkEnd w:id="109"/>
      <w:bookmarkEnd w:id="110"/>
      <w:bookmarkEnd w:id="111"/>
      <w:bookmarkEnd w:id="112"/>
      <w:bookmarkEnd w:id="113"/>
      <w:bookmarkEnd w:id="114"/>
    </w:p>
    <w:p w14:paraId="33ECB919" w14:textId="305F9ACA" w:rsidR="009869AF" w:rsidRPr="00913E41" w:rsidRDefault="009869AF" w:rsidP="009869AF">
      <w:r w:rsidRPr="00913E41">
        <w:t xml:space="preserve">Živičná vozovka se na svou celou šířku v délce upravovaných úseků odfrézuje.  Frézování bude probíhat po částech v návaznosti na navržený postup prací – podrobněji viz </w:t>
      </w:r>
      <w:proofErr w:type="gramStart"/>
      <w:r w:rsidRPr="00913E41">
        <w:t xml:space="preserve">kapitolu </w:t>
      </w:r>
      <w:r w:rsidR="00913E41" w:rsidRPr="00913E41">
        <w:rPr>
          <w:i/>
        </w:rPr>
        <w:fldChar w:fldCharType="begin"/>
      </w:r>
      <w:r w:rsidR="00913E41" w:rsidRPr="00913E41">
        <w:rPr>
          <w:i/>
        </w:rPr>
        <w:instrText xml:space="preserve"> REF _Ref104898907 \r \h  \* MERGEFORMAT </w:instrText>
      </w:r>
      <w:r w:rsidR="00913E41" w:rsidRPr="00913E41">
        <w:rPr>
          <w:i/>
        </w:rPr>
      </w:r>
      <w:r w:rsidR="00913E41" w:rsidRPr="00913E41">
        <w:rPr>
          <w:i/>
        </w:rPr>
        <w:fldChar w:fldCharType="separate"/>
      </w:r>
      <w:r w:rsidR="00C56B06">
        <w:rPr>
          <w:i/>
        </w:rPr>
        <w:t>7.3</w:t>
      </w:r>
      <w:r w:rsidR="00913E41" w:rsidRPr="00913E41">
        <w:rPr>
          <w:i/>
        </w:rPr>
        <w:fldChar w:fldCharType="end"/>
      </w:r>
      <w:r w:rsidR="00913E41" w:rsidRPr="00913E41">
        <w:t xml:space="preserve"> a </w:t>
      </w:r>
      <w:r w:rsidR="00A31A54" w:rsidRPr="00913E41">
        <w:t>výkresovou</w:t>
      </w:r>
      <w:proofErr w:type="gramEnd"/>
      <w:r w:rsidR="00A31A54" w:rsidRPr="00913E41">
        <w:t xml:space="preserve"> </w:t>
      </w:r>
      <w:r w:rsidRPr="00913E41">
        <w:t xml:space="preserve">přílohu </w:t>
      </w:r>
      <w:r w:rsidR="00A31A54" w:rsidRPr="00913E41">
        <w:rPr>
          <w:i/>
        </w:rPr>
        <w:t>Postup bouracích prací</w:t>
      </w:r>
      <w:r w:rsidRPr="00913E41">
        <w:rPr>
          <w:i/>
        </w:rPr>
        <w:t>.</w:t>
      </w:r>
    </w:p>
    <w:p w14:paraId="1B85B56C" w14:textId="77777777" w:rsidR="009869AF" w:rsidRPr="00913E41" w:rsidRDefault="009869AF" w:rsidP="009869AF">
      <w:r w:rsidRPr="00913E41">
        <w:t xml:space="preserve">Dle výsledků testů odebraného vzorku asfaltového materiálu z vývrtů (viz </w:t>
      </w:r>
      <w:r w:rsidRPr="00913E41">
        <w:rPr>
          <w:i/>
        </w:rPr>
        <w:t>Dokladovou část</w:t>
      </w:r>
      <w:r w:rsidRPr="00913E41">
        <w:t xml:space="preserve"> dokumentace) bude R materiál horní vrstvy vozovky (</w:t>
      </w:r>
      <w:proofErr w:type="spellStart"/>
      <w:r w:rsidRPr="00913E41">
        <w:t>tl</w:t>
      </w:r>
      <w:proofErr w:type="spellEnd"/>
      <w:r w:rsidRPr="00913E41">
        <w:t xml:space="preserve">. </w:t>
      </w:r>
      <w:proofErr w:type="gramStart"/>
      <w:r w:rsidRPr="00913E41">
        <w:t>cca</w:t>
      </w:r>
      <w:proofErr w:type="gramEnd"/>
      <w:r w:rsidRPr="00913E41">
        <w:t xml:space="preserve"> 140 mm) ZAS-T3 dle Vyhlášky č. 130/2019 Sb. a bude uložen na skládku jako ostatní odpad a bude R materiál horní vrstvy vozovky (</w:t>
      </w:r>
      <w:proofErr w:type="spellStart"/>
      <w:r w:rsidRPr="00913E41">
        <w:t>tl</w:t>
      </w:r>
      <w:proofErr w:type="spellEnd"/>
      <w:r w:rsidRPr="00913E41">
        <w:t>. cca 110 mm) ZAS-T4 dle Vyhlášky č. 130/2019 Sb. a bude uložen na skládku jako nebezpečný odpad (viz také Souhrnnou technickou zprávu, kap. 8).</w:t>
      </w:r>
    </w:p>
    <w:p w14:paraId="738DB2B1" w14:textId="77777777" w:rsidR="009869AF" w:rsidRPr="00913E41" w:rsidRDefault="009869AF" w:rsidP="009869AF"/>
    <w:p w14:paraId="1E0D34ED" w14:textId="77777777" w:rsidR="009869AF" w:rsidRPr="00913E41" w:rsidRDefault="009869AF" w:rsidP="009869AF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115" w:name="_Toc87356016"/>
      <w:bookmarkStart w:id="116" w:name="_Toc110501823"/>
      <w:r w:rsidRPr="00913E41">
        <w:t>Zemní práce</w:t>
      </w:r>
      <w:bookmarkEnd w:id="115"/>
      <w:bookmarkEnd w:id="116"/>
    </w:p>
    <w:p w14:paraId="7BB42F0D" w14:textId="77777777" w:rsidR="009869AF" w:rsidRPr="00913E41" w:rsidRDefault="009869AF" w:rsidP="009869AF">
      <w:pPr>
        <w:pStyle w:val="Nadpis4"/>
        <w:tabs>
          <w:tab w:val="clear" w:pos="1134"/>
          <w:tab w:val="num" w:pos="993"/>
        </w:tabs>
        <w:ind w:left="0" w:firstLine="0"/>
      </w:pPr>
      <w:bookmarkStart w:id="117" w:name="_Ref36803891"/>
      <w:bookmarkStart w:id="118" w:name="_Toc110501824"/>
      <w:r w:rsidRPr="00913E41">
        <w:t>Odstranění ornice</w:t>
      </w:r>
      <w:bookmarkEnd w:id="104"/>
      <w:bookmarkEnd w:id="105"/>
      <w:bookmarkEnd w:id="106"/>
      <w:bookmarkEnd w:id="107"/>
      <w:bookmarkEnd w:id="108"/>
      <w:bookmarkEnd w:id="117"/>
      <w:bookmarkEnd w:id="118"/>
    </w:p>
    <w:p w14:paraId="4A7E0673" w14:textId="77777777" w:rsidR="009869AF" w:rsidRPr="00913E41" w:rsidRDefault="009869AF" w:rsidP="009869AF">
      <w:pPr>
        <w:pStyle w:val="Zhlav"/>
      </w:pPr>
      <w:r w:rsidRPr="00913E41">
        <w:t>V rámci přípravy stavby bude nutno lokálně sejmout humózní vrstvy ploch v blízkosti pozemní komunikace, a to v místech předpokládané stavební činnosti (maximálně však v rozsahu dočasného záboru). Sejmuté humózní hlíny budou odvezeny na (mezi)skládku a použity na zpětnou úpravu území.</w:t>
      </w:r>
    </w:p>
    <w:p w14:paraId="5FCA4603" w14:textId="77777777" w:rsidR="009869AF" w:rsidRPr="00913E41" w:rsidRDefault="009869AF" w:rsidP="009869AF"/>
    <w:p w14:paraId="6DECD1EE" w14:textId="77777777" w:rsidR="009869AF" w:rsidRPr="00913E41" w:rsidRDefault="009869AF" w:rsidP="009869AF">
      <w:pPr>
        <w:pStyle w:val="Nadpis4"/>
        <w:tabs>
          <w:tab w:val="clear" w:pos="1134"/>
          <w:tab w:val="num" w:pos="993"/>
        </w:tabs>
        <w:ind w:left="0" w:firstLine="0"/>
      </w:pPr>
      <w:bookmarkStart w:id="119" w:name="_Toc525031639"/>
      <w:bookmarkStart w:id="120" w:name="_Toc24418556"/>
      <w:bookmarkStart w:id="121" w:name="_Toc32525447"/>
      <w:bookmarkStart w:id="122" w:name="_Toc34992758"/>
      <w:bookmarkStart w:id="123" w:name="_Toc110501825"/>
      <w:r w:rsidRPr="00913E41">
        <w:t>Výkopy</w:t>
      </w:r>
      <w:bookmarkEnd w:id="119"/>
      <w:bookmarkEnd w:id="120"/>
      <w:bookmarkEnd w:id="121"/>
      <w:bookmarkEnd w:id="122"/>
      <w:r w:rsidRPr="00913E41">
        <w:t xml:space="preserve"> a pažení</w:t>
      </w:r>
      <w:bookmarkEnd w:id="123"/>
    </w:p>
    <w:p w14:paraId="313E866E" w14:textId="77777777" w:rsidR="009869AF" w:rsidRPr="00913E41" w:rsidRDefault="009869AF" w:rsidP="009869AF">
      <w:r w:rsidRPr="00913E41">
        <w:t>Před započetím prací na výkopech je nutné provést vytyčení všech inženýrských sítí procházejících prostorem stavby a případně provést jejich zajištění. V blízkosti inženýrských sítí budou práce prováděny ručně s maximální opatrností. Po dobu prací nesmí dojít k narušení nebo poškození stávajících inženýrských sítí, které procházejí v prostoru stavby.</w:t>
      </w:r>
    </w:p>
    <w:p w14:paraId="46B80440" w14:textId="5CAB8C66" w:rsidR="009869AF" w:rsidRPr="00913E41" w:rsidRDefault="00A31A54" w:rsidP="009869AF">
      <w:r w:rsidRPr="00913E41">
        <w:t xml:space="preserve">V rámci </w:t>
      </w:r>
      <w:r w:rsidR="007B1146" w:rsidRPr="00913E41">
        <w:t>bouracích</w:t>
      </w:r>
      <w:r w:rsidRPr="00913E41">
        <w:t xml:space="preserve"> b</w:t>
      </w:r>
      <w:r w:rsidR="009869AF" w:rsidRPr="00913E41">
        <w:t>udou provedeny výkopy převážně v otevřených stavebních jámách se sklony svahů 1:1 do hloubky cca 2,</w:t>
      </w:r>
      <w:r w:rsidRPr="00913E41">
        <w:t>0</w:t>
      </w:r>
      <w:r w:rsidR="009869AF" w:rsidRPr="00913E41">
        <w:t xml:space="preserve"> m pod úroveň povrchu stávající komunikace. Výkopy budou probíhat po částech v návaznosti na navržený postup prací – </w:t>
      </w:r>
      <w:r w:rsidR="00913E41" w:rsidRPr="00913E41">
        <w:t xml:space="preserve">podrobněji viz </w:t>
      </w:r>
      <w:proofErr w:type="gramStart"/>
      <w:r w:rsidR="00913E41" w:rsidRPr="00913E41">
        <w:t xml:space="preserve">kapitolu </w:t>
      </w:r>
      <w:r w:rsidR="00913E41" w:rsidRPr="00913E41">
        <w:rPr>
          <w:i/>
        </w:rPr>
        <w:fldChar w:fldCharType="begin"/>
      </w:r>
      <w:r w:rsidR="00913E41" w:rsidRPr="00913E41">
        <w:rPr>
          <w:i/>
        </w:rPr>
        <w:instrText xml:space="preserve"> REF _Ref104898907 \r \h  \* MERGEFORMAT </w:instrText>
      </w:r>
      <w:r w:rsidR="00913E41" w:rsidRPr="00913E41">
        <w:rPr>
          <w:i/>
        </w:rPr>
      </w:r>
      <w:r w:rsidR="00913E41" w:rsidRPr="00913E41">
        <w:rPr>
          <w:i/>
        </w:rPr>
        <w:fldChar w:fldCharType="separate"/>
      </w:r>
      <w:r w:rsidR="00C56B06">
        <w:rPr>
          <w:i/>
        </w:rPr>
        <w:t>7.3</w:t>
      </w:r>
      <w:r w:rsidR="00913E41" w:rsidRPr="00913E41">
        <w:rPr>
          <w:i/>
        </w:rPr>
        <w:fldChar w:fldCharType="end"/>
      </w:r>
      <w:r w:rsidR="00913E41" w:rsidRPr="00913E41">
        <w:t xml:space="preserve"> a výkresovou</w:t>
      </w:r>
      <w:proofErr w:type="gramEnd"/>
      <w:r w:rsidR="00913E41" w:rsidRPr="00913E41">
        <w:t xml:space="preserve"> přílohu </w:t>
      </w:r>
      <w:r w:rsidR="00913E41" w:rsidRPr="00913E41">
        <w:rPr>
          <w:i/>
        </w:rPr>
        <w:t xml:space="preserve">Postup bouracích prací. </w:t>
      </w:r>
      <w:r w:rsidR="009869AF" w:rsidRPr="00913E41">
        <w:t>V případě stísněných prostorových podmínek může být sklon svahu dle závěrů archivního inženýrskogeologického průzkumu zvětšen až na 2:1 za současného použití příložného pažení.</w:t>
      </w:r>
    </w:p>
    <w:p w14:paraId="1C87E05F" w14:textId="3F3EAB9F" w:rsidR="009869AF" w:rsidRPr="007B1146" w:rsidRDefault="009869AF" w:rsidP="009869AF">
      <w:pPr>
        <w:rPr>
          <w:b/>
        </w:rPr>
      </w:pPr>
      <w:r w:rsidRPr="00913E41">
        <w:t>Stěna výkopů u provozovaného pruhu komunikace bude svislá a bude zajištěna hnaným rozepřeným záporovým pažením</w:t>
      </w:r>
      <w:r w:rsidR="00E10D23">
        <w:t xml:space="preserve"> (popř. jiným typem pažení dle </w:t>
      </w:r>
      <w:r w:rsidR="00E10D23" w:rsidRPr="00E10D23">
        <w:t>technologických možností</w:t>
      </w:r>
      <w:r w:rsidR="00E10D23">
        <w:t xml:space="preserve"> zhotovitele)</w:t>
      </w:r>
      <w:r w:rsidRPr="00913E41">
        <w:t xml:space="preserve">. Stejně bude pažena i stěna výkopů u vtokové jímky na straně, kde prochází vedení SEK správce CETIN (viz výkresovou číst dokumentace). </w:t>
      </w:r>
      <w:r w:rsidRPr="00913E41">
        <w:rPr>
          <w:b/>
        </w:rPr>
        <w:t>Zhotovitel stavby zpracuje dle svých technologických možností prováděcí dokumentaci</w:t>
      </w:r>
      <w:r w:rsidR="00707427">
        <w:rPr>
          <w:b/>
        </w:rPr>
        <w:t xml:space="preserve"> včetně statického výpočtu</w:t>
      </w:r>
      <w:r w:rsidR="00E10D23">
        <w:rPr>
          <w:b/>
        </w:rPr>
        <w:t xml:space="preserve"> a </w:t>
      </w:r>
      <w:r w:rsidRPr="00913E41">
        <w:rPr>
          <w:b/>
        </w:rPr>
        <w:t xml:space="preserve">technologický postup realizace pažících stěn, které </w:t>
      </w:r>
      <w:r w:rsidR="00E10D23">
        <w:rPr>
          <w:b/>
        </w:rPr>
        <w:t>předloží před zahájením prací k </w:t>
      </w:r>
      <w:r w:rsidRPr="00913E41">
        <w:rPr>
          <w:b/>
        </w:rPr>
        <w:t>odsouhlasení příslušnému zástupci investora.</w:t>
      </w:r>
    </w:p>
    <w:p w14:paraId="23B75D2D" w14:textId="269E6831" w:rsidR="009869AF" w:rsidRPr="007B1146" w:rsidRDefault="009869AF" w:rsidP="009869AF">
      <w:r w:rsidRPr="007B1146">
        <w:t xml:space="preserve">Při provádění výše uvedených výkopů je nutná přítomnost geotechnického dozoru, který </w:t>
      </w:r>
      <w:r w:rsidR="007B1146">
        <w:t> </w:t>
      </w:r>
      <w:r w:rsidRPr="007B1146">
        <w:t xml:space="preserve">nutnosti případně rozhodne o změně sklonu svahů příslušné části výkopu nebo použití pažení. </w:t>
      </w:r>
    </w:p>
    <w:p w14:paraId="4C7E57D2" w14:textId="7C8A8F5C" w:rsidR="009869AF" w:rsidRPr="007B1146" w:rsidRDefault="007B1146" w:rsidP="009869AF">
      <w:r w:rsidRPr="007B1146">
        <w:t xml:space="preserve">Dno stavební jámy </w:t>
      </w:r>
      <w:r w:rsidR="009869AF" w:rsidRPr="007B1146">
        <w:t xml:space="preserve">je nutné ochránit před znehodnocením před realizací </w:t>
      </w:r>
      <w:r w:rsidRPr="007B1146">
        <w:t>zásypů. Zásypy</w:t>
      </w:r>
      <w:r w:rsidR="009869AF" w:rsidRPr="007B1146">
        <w:t xml:space="preserve"> je nutné realizovat co nejdříve po </w:t>
      </w:r>
      <w:r w:rsidRPr="007B1146">
        <w:t>dokončení bouracích prací.</w:t>
      </w:r>
    </w:p>
    <w:p w14:paraId="08649225" w14:textId="6966B725" w:rsidR="007B1146" w:rsidRPr="007B1146" w:rsidRDefault="009869AF" w:rsidP="009869AF">
      <w:r w:rsidRPr="007B1146">
        <w:t xml:space="preserve">Dle závěrů archivního inženýrskogeologického průzkumu je nutné počítat s přítokem podzemní vody do stavební jámy. </w:t>
      </w:r>
      <w:r w:rsidR="007B1146" w:rsidRPr="007B1146">
        <w:t>S</w:t>
      </w:r>
      <w:r w:rsidR="007B1146">
        <w:t xml:space="preserve"> </w:t>
      </w:r>
      <w:r w:rsidR="007B1146" w:rsidRPr="007B1146">
        <w:t xml:space="preserve">ohledem na očekávané přítoky podzemní vody do stavební jámy nutno počítat s případným čerpáním vody. Voda bude zachytávána v jímkách umístěných v nejnižším místě výkopu a vyčerpávána pomocí čerpadel. Na základě výsledků archivního inženýrskogeologického průzkumu lze předpokládat, že čerpané množství řádově nepřekročí hodnotu 3 l/s. </w:t>
      </w:r>
      <w:r w:rsidRPr="00BC0D85">
        <w:rPr>
          <w:b/>
        </w:rPr>
        <w:t>Dále je nutné jámu zajistit proti účinkům povrchové (srážkové) vody</w:t>
      </w:r>
      <w:r w:rsidR="00BC0D85" w:rsidRPr="00BC0D85">
        <w:rPr>
          <w:b/>
        </w:rPr>
        <w:t xml:space="preserve">, a to především v etapě 2 </w:t>
      </w:r>
      <w:r w:rsidR="00BC0D85" w:rsidRPr="00BC0D85">
        <w:t xml:space="preserve">(bourání levé strany mostu – viz </w:t>
      </w:r>
      <w:proofErr w:type="gramStart"/>
      <w:r w:rsidR="00BC0D85" w:rsidRPr="00BC0D85">
        <w:t xml:space="preserve">kap. </w:t>
      </w:r>
      <w:r w:rsidR="00BC0D85" w:rsidRPr="00BC0D85">
        <w:rPr>
          <w:i/>
        </w:rPr>
        <w:fldChar w:fldCharType="begin"/>
      </w:r>
      <w:r w:rsidR="00BC0D85" w:rsidRPr="00BC0D85">
        <w:rPr>
          <w:i/>
        </w:rPr>
        <w:instrText xml:space="preserve"> REF _Ref105128268 \r \h  \* MERGEFORMAT </w:instrText>
      </w:r>
      <w:r w:rsidR="00BC0D85" w:rsidRPr="00BC0D85">
        <w:rPr>
          <w:i/>
        </w:rPr>
      </w:r>
      <w:r w:rsidR="00BC0D85" w:rsidRPr="00BC0D85">
        <w:rPr>
          <w:i/>
        </w:rPr>
        <w:fldChar w:fldCharType="separate"/>
      </w:r>
      <w:r w:rsidR="00C56B06">
        <w:rPr>
          <w:i/>
        </w:rPr>
        <w:t>7.3</w:t>
      </w:r>
      <w:r w:rsidR="00BC0D85" w:rsidRPr="00BC0D85">
        <w:rPr>
          <w:i/>
        </w:rPr>
        <w:fldChar w:fldCharType="end"/>
      </w:r>
      <w:r w:rsidR="00BC0D85" w:rsidRPr="00BC0D85">
        <w:t>)</w:t>
      </w:r>
      <w:r w:rsidR="00BC0D85" w:rsidRPr="00BC0D85">
        <w:rPr>
          <w:b/>
        </w:rPr>
        <w:t>, kdy</w:t>
      </w:r>
      <w:proofErr w:type="gramEnd"/>
      <w:r w:rsidR="00BC0D85" w:rsidRPr="00BC0D85">
        <w:rPr>
          <w:b/>
        </w:rPr>
        <w:t xml:space="preserve"> může při silném dešti </w:t>
      </w:r>
      <w:r w:rsidR="00BC0D85" w:rsidRPr="00BC0D85">
        <w:rPr>
          <w:b/>
        </w:rPr>
        <w:lastRenderedPageBreak/>
        <w:t>nastat výrazný přítok srážkové vody do stavební jámy z okolních místních komunikací</w:t>
      </w:r>
      <w:r w:rsidR="00BC0D85">
        <w:rPr>
          <w:b/>
        </w:rPr>
        <w:t xml:space="preserve">. Na tuto ochranu bude použito například provizorní hrazení, které svede srážkovou vodu mimo stavební jámu nebo jiné vhodné řešení dle zvyklostí zhotovitele - musí být vyřešeno v rámci </w:t>
      </w:r>
      <w:r w:rsidR="00BC0D85" w:rsidRPr="00BC0D85">
        <w:rPr>
          <w:b/>
        </w:rPr>
        <w:t>prováděcí dokumentac</w:t>
      </w:r>
      <w:r w:rsidR="00BC0D85">
        <w:rPr>
          <w:b/>
        </w:rPr>
        <w:t>e zhotovitele.</w:t>
      </w:r>
    </w:p>
    <w:p w14:paraId="626C8323" w14:textId="499719FE" w:rsidR="009869AF" w:rsidRPr="007B1146" w:rsidRDefault="009869AF" w:rsidP="009869AF">
      <w:r w:rsidRPr="007B1146">
        <w:t>Dále budou provedeny výkopy pro úpravu komunikace</w:t>
      </w:r>
      <w:r w:rsidR="000B6B96">
        <w:t xml:space="preserve"> </w:t>
      </w:r>
      <w:r w:rsidRPr="007B1146">
        <w:t>v</w:t>
      </w:r>
      <w:r w:rsidR="000B6B96">
        <w:t xml:space="preserve"> okolí </w:t>
      </w:r>
      <w:r w:rsidR="007B1146" w:rsidRPr="007B1146">
        <w:t>odstraňovaného mostu</w:t>
      </w:r>
      <w:r w:rsidRPr="007B1146">
        <w:t xml:space="preserve"> (</w:t>
      </w:r>
      <w:r w:rsidR="007B1146" w:rsidRPr="007B1146">
        <w:t>včetně případné výměny podloží).</w:t>
      </w:r>
    </w:p>
    <w:p w14:paraId="77EFB2B3" w14:textId="77777777" w:rsidR="009869AF" w:rsidRDefault="009869AF" w:rsidP="009869AF">
      <w:r w:rsidRPr="007B1146">
        <w:t>Vytěžená zemina ze stavebních jam vhodná pro zpětný zásyp se odveze na meziskládku. Zpětně používaná zemina nesmí být znehodnocena staveništním provozem. Nevhodná zemina se odveze na skládku.</w:t>
      </w:r>
    </w:p>
    <w:p w14:paraId="44CD0F4C" w14:textId="77777777" w:rsidR="000B6B96" w:rsidRDefault="000B6B96" w:rsidP="009869AF"/>
    <w:p w14:paraId="09D0B147" w14:textId="3EC78AF7" w:rsidR="000B6B96" w:rsidRDefault="000B6B96" w:rsidP="000B6B96">
      <w:pPr>
        <w:pStyle w:val="Nadpis4"/>
      </w:pPr>
      <w:bookmarkStart w:id="124" w:name="_Toc110501826"/>
      <w:r>
        <w:t>Ponechané konstrukce</w:t>
      </w:r>
      <w:bookmarkEnd w:id="124"/>
    </w:p>
    <w:p w14:paraId="2DCFB9DB" w14:textId="52115790" w:rsidR="00EF1729" w:rsidRPr="001750AE" w:rsidRDefault="000B6B96" w:rsidP="00EF1729">
      <w:r w:rsidRPr="001750AE">
        <w:t xml:space="preserve">Projekt </w:t>
      </w:r>
      <w:r w:rsidRPr="00EF1729">
        <w:t xml:space="preserve">předpokládá, že původní betonové základy mostu budou v zemi ponechány (viz také výkresovou dokumentaci), pokud to jejich stavební stav umožní - bude rozhodnuto </w:t>
      </w:r>
      <w:r w:rsidR="001750AE" w:rsidRPr="00EF1729">
        <w:t>TDS a AD až po jejich odkrytí.</w:t>
      </w:r>
      <w:r w:rsidR="00EF1729" w:rsidRPr="00EF1729">
        <w:t xml:space="preserve"> Tento předpoklad </w:t>
      </w:r>
      <w:r w:rsidR="00EF1729">
        <w:t xml:space="preserve">však </w:t>
      </w:r>
      <w:r w:rsidR="00EF1729" w:rsidRPr="00EF1729">
        <w:t>není možné v rámci projekčních prací potvrdit, protože od mostu neexistuje žádná projektová dokumentace, spodní stavba mostu pod terénem je nepřístupná a její skutečné rozměry nejsou známé.</w:t>
      </w:r>
    </w:p>
    <w:p w14:paraId="41A766D4" w14:textId="77777777" w:rsidR="009869AF" w:rsidRPr="001750AE" w:rsidRDefault="009869AF" w:rsidP="009869AF"/>
    <w:p w14:paraId="4E2098C6" w14:textId="05B48B61" w:rsidR="009869AF" w:rsidRPr="001750AE" w:rsidRDefault="009869AF" w:rsidP="009869AF">
      <w:pPr>
        <w:pStyle w:val="Nadpis4"/>
        <w:tabs>
          <w:tab w:val="clear" w:pos="1134"/>
          <w:tab w:val="num" w:pos="993"/>
        </w:tabs>
        <w:ind w:left="0" w:firstLine="0"/>
      </w:pPr>
      <w:bookmarkStart w:id="125" w:name="_Toc525031640"/>
      <w:bookmarkStart w:id="126" w:name="_Toc24418557"/>
      <w:bookmarkStart w:id="127" w:name="_Toc32525448"/>
      <w:bookmarkStart w:id="128" w:name="_Toc34992759"/>
      <w:bookmarkStart w:id="129" w:name="_Toc110501827"/>
      <w:r w:rsidRPr="001750AE">
        <w:t>Násypy</w:t>
      </w:r>
      <w:r w:rsidR="001750AE" w:rsidRPr="001750AE">
        <w:t xml:space="preserve"> a</w:t>
      </w:r>
      <w:r w:rsidRPr="001750AE">
        <w:t xml:space="preserve"> </w:t>
      </w:r>
      <w:bookmarkEnd w:id="125"/>
      <w:bookmarkEnd w:id="126"/>
      <w:bookmarkEnd w:id="127"/>
      <w:bookmarkEnd w:id="128"/>
      <w:r w:rsidR="001750AE" w:rsidRPr="001750AE">
        <w:t>zásypy</w:t>
      </w:r>
      <w:bookmarkEnd w:id="129"/>
    </w:p>
    <w:p w14:paraId="3E559035" w14:textId="2B190B1D" w:rsidR="009869AF" w:rsidRPr="009869AF" w:rsidRDefault="009869AF" w:rsidP="009869AF">
      <w:pPr>
        <w:rPr>
          <w:highlight w:val="yellow"/>
        </w:rPr>
      </w:pPr>
      <w:r w:rsidRPr="001750AE">
        <w:t xml:space="preserve">Součástí </w:t>
      </w:r>
      <w:r w:rsidR="001750AE" w:rsidRPr="001750AE">
        <w:t xml:space="preserve">bouracích prací </w:t>
      </w:r>
      <w:r w:rsidRPr="001750AE">
        <w:t xml:space="preserve">jsou hutněné zásypy </w:t>
      </w:r>
      <w:r w:rsidR="001750AE" w:rsidRPr="001750AE">
        <w:t xml:space="preserve">stavební jámy </w:t>
      </w:r>
      <w:r w:rsidRPr="001750AE">
        <w:t xml:space="preserve">a svahů v blízkosti </w:t>
      </w:r>
      <w:r w:rsidR="001750AE" w:rsidRPr="001750AE">
        <w:t>pozemní komunikace</w:t>
      </w:r>
      <w:r w:rsidRPr="001750AE">
        <w:t xml:space="preserve"> v rozsahu srovnání terénu v okolí </w:t>
      </w:r>
      <w:r w:rsidR="001750AE" w:rsidRPr="001750AE">
        <w:t>původního mostu</w:t>
      </w:r>
      <w:r w:rsidRPr="001750AE">
        <w:t xml:space="preserve"> po ukončení </w:t>
      </w:r>
      <w:r w:rsidR="001750AE" w:rsidRPr="001750AE">
        <w:t>bouracích prací do </w:t>
      </w:r>
      <w:r w:rsidRPr="001750AE">
        <w:t xml:space="preserve">původního stavu. </w:t>
      </w:r>
      <w:r w:rsidR="001750AE" w:rsidRPr="001750AE">
        <w:t>Místo výtoku z původního mostu bude zasypáno a upraveno podle přilehlých svahů pozemní komunikace.</w:t>
      </w:r>
    </w:p>
    <w:p w14:paraId="738A1E16" w14:textId="6B22A4CC" w:rsidR="009869AF" w:rsidRPr="001750AE" w:rsidRDefault="009869AF" w:rsidP="009869AF">
      <w:r w:rsidRPr="001750AE">
        <w:t xml:space="preserve">Zásyp </w:t>
      </w:r>
      <w:r w:rsidR="001750AE" w:rsidRPr="001750AE">
        <w:t xml:space="preserve">stavební jámy po odstranění mostu </w:t>
      </w:r>
      <w:r w:rsidRPr="001750AE">
        <w:t>bude proveden pouz</w:t>
      </w:r>
      <w:r w:rsidR="001750AE" w:rsidRPr="001750AE">
        <w:t>e vhodným materiálem dle ČSN 73 </w:t>
      </w:r>
      <w:r w:rsidRPr="001750AE">
        <w:t>6133 a řádně hutněn</w:t>
      </w:r>
      <w:r w:rsidR="001750AE" w:rsidRPr="001750AE">
        <w:t xml:space="preserve"> po vrstvách max. </w:t>
      </w:r>
      <w:proofErr w:type="spellStart"/>
      <w:r w:rsidR="001750AE" w:rsidRPr="001750AE">
        <w:t>tl</w:t>
      </w:r>
      <w:proofErr w:type="spellEnd"/>
      <w:r w:rsidR="001750AE" w:rsidRPr="001750AE">
        <w:t>. 0,3 m</w:t>
      </w:r>
      <w:r w:rsidRPr="001750AE">
        <w:t xml:space="preserve"> n</w:t>
      </w:r>
      <w:r w:rsidR="001750AE" w:rsidRPr="001750AE">
        <w:t>a předepsanou míru zhutnění dle </w:t>
      </w:r>
      <w:r w:rsidRPr="001750AE">
        <w:t xml:space="preserve">použité zeminy. Svahy kolem </w:t>
      </w:r>
      <w:r w:rsidR="001750AE" w:rsidRPr="001750AE">
        <w:t>pozemní komunikace</w:t>
      </w:r>
      <w:r w:rsidRPr="001750AE">
        <w:t xml:space="preserve"> budou </w:t>
      </w:r>
      <w:proofErr w:type="spellStart"/>
      <w:r w:rsidRPr="001750AE">
        <w:t>ohumusovány</w:t>
      </w:r>
      <w:proofErr w:type="spellEnd"/>
      <w:r w:rsidRPr="001750AE">
        <w:t xml:space="preserve"> a zatravněny.</w:t>
      </w:r>
      <w:r w:rsidR="001750AE" w:rsidRPr="001750AE">
        <w:t xml:space="preserve"> </w:t>
      </w:r>
    </w:p>
    <w:p w14:paraId="14B13438" w14:textId="77777777" w:rsidR="009869AF" w:rsidRPr="001750AE" w:rsidRDefault="009869AF" w:rsidP="009869AF">
      <w:r w:rsidRPr="001750AE">
        <w:t>Při stavbě je nutné zajistit provádění zemních prací v souladu s technickými kvalitativními podmínkami staveb pozemních komunikací, požadavky ČSN a TP (</w:t>
      </w:r>
      <w:r w:rsidRPr="001750AE">
        <w:rPr>
          <w:i/>
        </w:rPr>
        <w:t>zejména ČSN 73 6133 Navrhování a provádění zemního tělesa pozemních komunikací a TP 94 Úprava zemin</w:t>
      </w:r>
      <w:r w:rsidRPr="001750AE">
        <w:t>) a důsledným prováděním kontroly zemních prací dle ČSN 72 1006.</w:t>
      </w:r>
    </w:p>
    <w:p w14:paraId="203E292E" w14:textId="77777777" w:rsidR="004D0A08" w:rsidRPr="001750AE" w:rsidRDefault="004D0A08" w:rsidP="001F0CA4"/>
    <w:p w14:paraId="4E4362AD" w14:textId="77777777" w:rsidR="004D0A08" w:rsidRPr="001750AE" w:rsidRDefault="004D0A08" w:rsidP="004D0A08">
      <w:pPr>
        <w:pStyle w:val="Nadpis2"/>
      </w:pPr>
      <w:bookmarkStart w:id="130" w:name="_Toc87356025"/>
      <w:bookmarkStart w:id="131" w:name="_Toc110501828"/>
      <w:r w:rsidRPr="001750AE">
        <w:t>Vozovka</w:t>
      </w:r>
      <w:bookmarkEnd w:id="130"/>
      <w:bookmarkEnd w:id="131"/>
    </w:p>
    <w:p w14:paraId="3676B08D" w14:textId="7DD2F7FC" w:rsidR="004D0A08" w:rsidRPr="001750AE" w:rsidRDefault="004D0A08" w:rsidP="004D0A08">
      <w:r w:rsidRPr="001750AE">
        <w:t xml:space="preserve">Součástí </w:t>
      </w:r>
      <w:r w:rsidR="0076640D">
        <w:t>odstranění stavby</w:t>
      </w:r>
      <w:r w:rsidRPr="001750AE">
        <w:t xml:space="preserve"> je stavební úprava vozovky v okolí </w:t>
      </w:r>
      <w:r w:rsidR="001750AE" w:rsidRPr="001750AE">
        <w:t>odstraňovaného</w:t>
      </w:r>
      <w:r w:rsidRPr="001750AE">
        <w:t xml:space="preserve"> v nejnižším možném rozsahu. Délka úpravy </w:t>
      </w:r>
      <w:r w:rsidR="001750AE" w:rsidRPr="001750AE">
        <w:t>na obou stranách vozovky je 17,0 m, celková délka úpravy je 20,0 m.</w:t>
      </w:r>
      <w:r w:rsidRPr="001750AE">
        <w:t xml:space="preserve"> Úprava na začátku a na konci navazuje na původní stávající vozovku.</w:t>
      </w:r>
    </w:p>
    <w:p w14:paraId="025FE30C" w14:textId="77777777" w:rsidR="004D0A08" w:rsidRPr="001750AE" w:rsidRDefault="004D0A08" w:rsidP="004D0A08">
      <w:r w:rsidRPr="001750AE">
        <w:t xml:space="preserve"> </w:t>
      </w:r>
    </w:p>
    <w:p w14:paraId="33960453" w14:textId="77777777" w:rsidR="004D0A08" w:rsidRPr="001750AE" w:rsidRDefault="004D0A08" w:rsidP="004D0A08">
      <w:pPr>
        <w:pStyle w:val="Nadpis4"/>
        <w:tabs>
          <w:tab w:val="clear" w:pos="1134"/>
          <w:tab w:val="num" w:pos="993"/>
        </w:tabs>
        <w:ind w:left="0" w:firstLine="0"/>
      </w:pPr>
      <w:bookmarkStart w:id="132" w:name="_Toc524415482"/>
      <w:bookmarkStart w:id="133" w:name="_Toc110501829"/>
      <w:r w:rsidRPr="001750AE">
        <w:t>Směrové řešení</w:t>
      </w:r>
      <w:bookmarkEnd w:id="132"/>
      <w:bookmarkEnd w:id="133"/>
    </w:p>
    <w:p w14:paraId="1D30AA24" w14:textId="77777777" w:rsidR="004D0A08" w:rsidRPr="001750AE" w:rsidRDefault="004D0A08" w:rsidP="004D0A08">
      <w:pPr>
        <w:tabs>
          <w:tab w:val="left" w:pos="2268"/>
          <w:tab w:val="left" w:pos="4536"/>
          <w:tab w:val="left" w:pos="7938"/>
        </w:tabs>
      </w:pPr>
      <w:r w:rsidRPr="001750AE">
        <w:t>Směrové řešení se úpravou nemění, odpovídá původnímu stavu.</w:t>
      </w:r>
    </w:p>
    <w:p w14:paraId="6EFBE438" w14:textId="77777777" w:rsidR="004D0A08" w:rsidRPr="001750AE" w:rsidRDefault="004D0A08" w:rsidP="004D0A08">
      <w:pPr>
        <w:tabs>
          <w:tab w:val="left" w:pos="2268"/>
          <w:tab w:val="left" w:pos="4536"/>
          <w:tab w:val="left" w:pos="7938"/>
        </w:tabs>
      </w:pPr>
    </w:p>
    <w:p w14:paraId="506F1A93" w14:textId="77777777" w:rsidR="004D0A08" w:rsidRPr="001750AE" w:rsidRDefault="004D0A08" w:rsidP="004D0A08">
      <w:pPr>
        <w:pStyle w:val="Nadpis4"/>
        <w:tabs>
          <w:tab w:val="clear" w:pos="1134"/>
          <w:tab w:val="num" w:pos="993"/>
        </w:tabs>
        <w:ind w:left="0" w:firstLine="0"/>
      </w:pPr>
      <w:bookmarkStart w:id="134" w:name="_Toc524415483"/>
      <w:bookmarkStart w:id="135" w:name="_Toc110501830"/>
      <w:r w:rsidRPr="001750AE">
        <w:t>Výškové řešení</w:t>
      </w:r>
      <w:bookmarkEnd w:id="134"/>
      <w:bookmarkEnd w:id="135"/>
    </w:p>
    <w:p w14:paraId="515B5856" w14:textId="77777777" w:rsidR="004D0A08" w:rsidRPr="001750AE" w:rsidRDefault="004D0A08" w:rsidP="004D0A08">
      <w:r w:rsidRPr="001750AE">
        <w:t>Výškové řešení se úpravou nemění, odpovídá původnímu stavu</w:t>
      </w:r>
    </w:p>
    <w:p w14:paraId="3858BA67" w14:textId="77777777" w:rsidR="004D0A08" w:rsidRPr="001750AE" w:rsidRDefault="004D0A08" w:rsidP="004D0A08"/>
    <w:p w14:paraId="3EF3CF1E" w14:textId="77777777" w:rsidR="004D0A08" w:rsidRPr="001750AE" w:rsidRDefault="004D0A08" w:rsidP="004D0A08">
      <w:pPr>
        <w:pStyle w:val="Nadpis4"/>
        <w:tabs>
          <w:tab w:val="clear" w:pos="1134"/>
          <w:tab w:val="num" w:pos="993"/>
        </w:tabs>
        <w:ind w:left="0" w:firstLine="0"/>
      </w:pPr>
      <w:bookmarkStart w:id="136" w:name="_Toc524415484"/>
      <w:bookmarkStart w:id="137" w:name="_Toc110501831"/>
      <w:r w:rsidRPr="001750AE">
        <w:lastRenderedPageBreak/>
        <w:t>Šířkové uspořádání a příčný sklon</w:t>
      </w:r>
      <w:bookmarkEnd w:id="136"/>
      <w:bookmarkEnd w:id="137"/>
    </w:p>
    <w:p w14:paraId="2A5D999A" w14:textId="7CA2C608" w:rsidR="004D0A08" w:rsidRPr="001750AE" w:rsidRDefault="004D0A08" w:rsidP="004D0A08">
      <w:r w:rsidRPr="001750AE">
        <w:t>Šířkové uspořádání a příčný sklon se úpravou nemění, odpovídá původnímu stavu</w:t>
      </w:r>
      <w:r w:rsidR="001750AE" w:rsidRPr="001750AE">
        <w:t xml:space="preserve">. </w:t>
      </w:r>
      <w:r w:rsidRPr="001750AE">
        <w:t>Šířkové uspořádání je tedy následující:</w:t>
      </w:r>
    </w:p>
    <w:p w14:paraId="679E3AE5" w14:textId="27645EDC" w:rsidR="00D233E4" w:rsidRDefault="00D233E4">
      <w:pPr>
        <w:spacing w:before="0"/>
        <w:jc w:val="left"/>
      </w:pPr>
    </w:p>
    <w:p w14:paraId="4D57530A" w14:textId="3C46492B" w:rsidR="004D0A08" w:rsidRPr="001750AE" w:rsidRDefault="00D233E4" w:rsidP="004D0A08">
      <w:pPr>
        <w:tabs>
          <w:tab w:val="left" w:pos="851"/>
          <w:tab w:val="left" w:pos="4536"/>
          <w:tab w:val="left" w:pos="5670"/>
        </w:tabs>
      </w:pPr>
      <w:r>
        <w:tab/>
      </w:r>
      <w:r w:rsidR="004D0A08" w:rsidRPr="001750AE">
        <w:t>jízdní pruh</w:t>
      </w:r>
      <w:r w:rsidR="004D0A08" w:rsidRPr="001750AE">
        <w:tab/>
        <w:t>2x 3,25 =</w:t>
      </w:r>
      <w:r w:rsidR="004D0A08" w:rsidRPr="001750AE">
        <w:tab/>
        <w:t>6,50 m</w:t>
      </w:r>
    </w:p>
    <w:p w14:paraId="2A1993CE" w14:textId="08CC5B39" w:rsidR="004D0A08" w:rsidRPr="001750AE" w:rsidRDefault="004D0A08" w:rsidP="004D0A08">
      <w:pPr>
        <w:tabs>
          <w:tab w:val="left" w:pos="851"/>
          <w:tab w:val="left" w:pos="4536"/>
          <w:tab w:val="left" w:pos="5670"/>
        </w:tabs>
      </w:pPr>
      <w:r w:rsidRPr="001750AE">
        <w:tab/>
        <w:t>zpevněná krajnice vlevo</w:t>
      </w:r>
      <w:r w:rsidRPr="001750AE">
        <w:tab/>
      </w:r>
      <w:r w:rsidRPr="001750AE">
        <w:tab/>
      </w:r>
      <w:r w:rsidR="001750AE" w:rsidRPr="001750AE">
        <w:t>prom.</w:t>
      </w:r>
    </w:p>
    <w:p w14:paraId="32481244" w14:textId="023C6143" w:rsidR="004D0A08" w:rsidRPr="001750AE" w:rsidRDefault="004D0A08" w:rsidP="004D0A08">
      <w:pPr>
        <w:tabs>
          <w:tab w:val="left" w:pos="851"/>
          <w:tab w:val="left" w:pos="4536"/>
          <w:tab w:val="left" w:pos="5670"/>
        </w:tabs>
        <w:rPr>
          <w:u w:val="single"/>
        </w:rPr>
      </w:pPr>
      <w:r w:rsidRPr="001750AE">
        <w:tab/>
      </w:r>
      <w:r w:rsidRPr="001750AE">
        <w:rPr>
          <w:u w:val="single"/>
        </w:rPr>
        <w:t>zpevněná krajnice vpravo</w:t>
      </w:r>
      <w:r w:rsidRPr="001750AE">
        <w:rPr>
          <w:u w:val="single"/>
        </w:rPr>
        <w:tab/>
      </w:r>
      <w:r w:rsidRPr="001750AE">
        <w:rPr>
          <w:u w:val="single"/>
        </w:rPr>
        <w:tab/>
        <w:t>0,</w:t>
      </w:r>
      <w:r w:rsidR="001750AE" w:rsidRPr="001750AE">
        <w:rPr>
          <w:u w:val="single"/>
        </w:rPr>
        <w:t>65</w:t>
      </w:r>
      <w:r w:rsidRPr="001750AE">
        <w:rPr>
          <w:u w:val="single"/>
        </w:rPr>
        <w:t xml:space="preserve"> m</w:t>
      </w:r>
    </w:p>
    <w:p w14:paraId="11F178AC" w14:textId="286D1B21" w:rsidR="004D0A08" w:rsidRPr="001750AE" w:rsidRDefault="004D0A08" w:rsidP="004D0A08">
      <w:pPr>
        <w:tabs>
          <w:tab w:val="left" w:pos="851"/>
          <w:tab w:val="left" w:pos="4536"/>
          <w:tab w:val="left" w:pos="5670"/>
        </w:tabs>
      </w:pPr>
      <w:r w:rsidRPr="001750AE">
        <w:tab/>
        <w:t>celková šířka zpevněného povrchu vozovky</w:t>
      </w:r>
      <w:r w:rsidRPr="001750AE">
        <w:tab/>
      </w:r>
      <w:r w:rsidR="001750AE" w:rsidRPr="001750AE">
        <w:t>min. 8,50</w:t>
      </w:r>
      <w:r w:rsidRPr="001750AE">
        <w:t xml:space="preserve"> m</w:t>
      </w:r>
    </w:p>
    <w:p w14:paraId="138FEDB0" w14:textId="77777777" w:rsidR="004D0A08" w:rsidRPr="004D0A08" w:rsidRDefault="004D0A08" w:rsidP="004D0A08">
      <w:pPr>
        <w:rPr>
          <w:highlight w:val="yellow"/>
        </w:rPr>
      </w:pPr>
    </w:p>
    <w:p w14:paraId="139E2EF7" w14:textId="77777777" w:rsidR="004D0A08" w:rsidRPr="001750AE" w:rsidRDefault="004D0A08" w:rsidP="004D0A08">
      <w:pPr>
        <w:pStyle w:val="Nadpis4"/>
        <w:tabs>
          <w:tab w:val="clear" w:pos="1134"/>
          <w:tab w:val="num" w:pos="993"/>
        </w:tabs>
        <w:ind w:left="0" w:firstLine="0"/>
      </w:pPr>
      <w:bookmarkStart w:id="138" w:name="_Toc524415493"/>
      <w:bookmarkStart w:id="139" w:name="_Toc110501832"/>
      <w:r w:rsidRPr="001750AE">
        <w:t>Návrh zpevněných ploch</w:t>
      </w:r>
      <w:bookmarkEnd w:id="138"/>
      <w:bookmarkEnd w:id="139"/>
    </w:p>
    <w:p w14:paraId="367C6BC9" w14:textId="77777777" w:rsidR="004D0A08" w:rsidRPr="001750AE" w:rsidRDefault="004D0A08" w:rsidP="004D0A08">
      <w:pPr>
        <w:tabs>
          <w:tab w:val="left" w:pos="3969"/>
          <w:tab w:val="left" w:pos="5387"/>
        </w:tabs>
      </w:pPr>
      <w:r w:rsidRPr="001750AE">
        <w:t>Konstrukce vozovky v délce úpravy je s ohledem na převáděné intenzity dopravy navržena dle TP 170 Navrhování vozovek pozemních komunikací následovně:</w:t>
      </w:r>
    </w:p>
    <w:p w14:paraId="5E3FBE62" w14:textId="77777777" w:rsidR="004D0A08" w:rsidRPr="001750AE" w:rsidRDefault="004D0A08" w:rsidP="004D0A08">
      <w:pPr>
        <w:pStyle w:val="Odstavecseseznamem"/>
        <w:numPr>
          <w:ilvl w:val="0"/>
          <w:numId w:val="16"/>
        </w:numPr>
        <w:tabs>
          <w:tab w:val="left" w:pos="2835"/>
          <w:tab w:val="left" w:pos="4111"/>
        </w:tabs>
      </w:pPr>
      <w:r w:rsidRPr="001750AE">
        <w:t>návrhová úroveň porušení vozovky D1</w:t>
      </w:r>
    </w:p>
    <w:p w14:paraId="4E779090" w14:textId="77777777" w:rsidR="004D0A08" w:rsidRPr="001750AE" w:rsidRDefault="004D0A08" w:rsidP="004D0A08">
      <w:pPr>
        <w:pStyle w:val="Odstavecseseznamem"/>
        <w:numPr>
          <w:ilvl w:val="0"/>
          <w:numId w:val="16"/>
        </w:numPr>
        <w:tabs>
          <w:tab w:val="left" w:pos="2835"/>
          <w:tab w:val="left" w:pos="4111"/>
        </w:tabs>
      </w:pPr>
      <w:r w:rsidRPr="001750AE">
        <w:t>třída dopravního zatížení TDZ IV</w:t>
      </w:r>
    </w:p>
    <w:p w14:paraId="5BF1D1C8" w14:textId="77777777" w:rsidR="004D0A08" w:rsidRPr="001750AE" w:rsidRDefault="004D0A08" w:rsidP="004D0A08">
      <w:pPr>
        <w:pStyle w:val="Odstavecseseznamem"/>
        <w:numPr>
          <w:ilvl w:val="0"/>
          <w:numId w:val="16"/>
        </w:numPr>
        <w:tabs>
          <w:tab w:val="left" w:pos="2835"/>
          <w:tab w:val="left" w:pos="4111"/>
        </w:tabs>
      </w:pPr>
      <w:r w:rsidRPr="001750AE">
        <w:t>typ podloží P III</w:t>
      </w:r>
    </w:p>
    <w:p w14:paraId="6709CDF4" w14:textId="77777777" w:rsidR="004D0A08" w:rsidRPr="001750AE" w:rsidRDefault="004D0A08" w:rsidP="004D0A08">
      <w:pPr>
        <w:tabs>
          <w:tab w:val="left" w:pos="3969"/>
          <w:tab w:val="left" w:pos="5387"/>
        </w:tabs>
      </w:pPr>
    </w:p>
    <w:p w14:paraId="7E2F03D8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 xml:space="preserve">Asfaltový beton ACO 11 + </w:t>
      </w:r>
      <w:r w:rsidRPr="001750AE">
        <w:tab/>
        <w:t>40 mm</w:t>
      </w:r>
    </w:p>
    <w:p w14:paraId="6CB37F7C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>Spojovací postřik PS-CP</w:t>
      </w:r>
      <w:r w:rsidRPr="001750AE">
        <w:tab/>
        <w:t>0,3 kg/m²</w:t>
      </w:r>
    </w:p>
    <w:p w14:paraId="3D2EA85D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>Asfaltový beton ACL 16 +</w:t>
      </w:r>
      <w:r w:rsidRPr="001750AE">
        <w:tab/>
        <w:t>60 mm</w:t>
      </w:r>
    </w:p>
    <w:p w14:paraId="41FDDC6A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 xml:space="preserve">Spojovací postřik PS-CP </w:t>
      </w:r>
      <w:r w:rsidRPr="001750AE">
        <w:tab/>
        <w:t>0,3 kg/m²</w:t>
      </w:r>
    </w:p>
    <w:p w14:paraId="42FDA62D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>Asfaltový beton ACP 16 +</w:t>
      </w:r>
      <w:r w:rsidRPr="001750AE">
        <w:tab/>
        <w:t>50 mm</w:t>
      </w:r>
    </w:p>
    <w:p w14:paraId="17DCD3C2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>Infiltrační postřik PI-C</w:t>
      </w:r>
      <w:r w:rsidRPr="001750AE">
        <w:tab/>
        <w:t>1 kg/m²</w:t>
      </w:r>
    </w:p>
    <w:p w14:paraId="0DB470ED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proofErr w:type="spellStart"/>
      <w:r w:rsidRPr="001750AE">
        <w:t>Štěrkodrť</w:t>
      </w:r>
      <w:proofErr w:type="spellEnd"/>
      <w:r w:rsidRPr="001750AE">
        <w:t xml:space="preserve"> ŠD</w:t>
      </w:r>
      <w:r w:rsidRPr="001750AE">
        <w:rPr>
          <w:vertAlign w:val="subscript"/>
        </w:rPr>
        <w:t>A</w:t>
      </w:r>
      <w:r w:rsidRPr="001750AE">
        <w:tab/>
        <w:t>150 mm</w:t>
      </w:r>
    </w:p>
    <w:p w14:paraId="5E5CF775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  <w:rPr>
          <w:u w:val="single"/>
        </w:rPr>
      </w:pPr>
      <w:proofErr w:type="spellStart"/>
      <w:r w:rsidRPr="001750AE">
        <w:rPr>
          <w:u w:val="single"/>
        </w:rPr>
        <w:t>Štěrkodrť</w:t>
      </w:r>
      <w:proofErr w:type="spellEnd"/>
      <w:r w:rsidRPr="001750AE">
        <w:rPr>
          <w:u w:val="single"/>
        </w:rPr>
        <w:t xml:space="preserve"> ŠD</w:t>
      </w:r>
      <w:r w:rsidRPr="001750AE">
        <w:rPr>
          <w:u w:val="single"/>
          <w:vertAlign w:val="subscript"/>
        </w:rPr>
        <w:t>A</w:t>
      </w:r>
      <w:r w:rsidRPr="001750AE">
        <w:rPr>
          <w:u w:val="single"/>
        </w:rPr>
        <w:tab/>
        <w:t>150 mm</w:t>
      </w:r>
    </w:p>
    <w:p w14:paraId="2F8E28A9" w14:textId="77777777" w:rsidR="004D0A08" w:rsidRPr="001750AE" w:rsidRDefault="004D0A08" w:rsidP="004D0A08">
      <w:pPr>
        <w:pStyle w:val="Odstavecseseznamem"/>
        <w:numPr>
          <w:ilvl w:val="0"/>
          <w:numId w:val="15"/>
        </w:numPr>
        <w:tabs>
          <w:tab w:val="left" w:pos="5103"/>
        </w:tabs>
      </w:pPr>
      <w:r w:rsidRPr="001750AE">
        <w:t xml:space="preserve">Celkem </w:t>
      </w:r>
      <w:r w:rsidRPr="001750AE">
        <w:tab/>
        <w:t>450 mm</w:t>
      </w:r>
    </w:p>
    <w:p w14:paraId="7BBA971C" w14:textId="77777777" w:rsidR="004D0A08" w:rsidRPr="001750AE" w:rsidRDefault="004D0A08" w:rsidP="004D0A08"/>
    <w:p w14:paraId="40440475" w14:textId="77777777" w:rsidR="004D0A08" w:rsidRPr="001750AE" w:rsidRDefault="004D0A08" w:rsidP="004D0A08">
      <w:pPr>
        <w:ind w:firstLine="720"/>
      </w:pPr>
      <w:r w:rsidRPr="001750AE">
        <w:t xml:space="preserve">Min. hodnota modulu </w:t>
      </w:r>
      <w:proofErr w:type="spellStart"/>
      <w:r w:rsidRPr="001750AE">
        <w:t>přetvárnosti</w:t>
      </w:r>
      <w:proofErr w:type="spellEnd"/>
      <w:r w:rsidRPr="001750AE">
        <w:t xml:space="preserve"> zemní pláně </w:t>
      </w:r>
      <w:r w:rsidRPr="001750AE">
        <w:tab/>
      </w:r>
      <w:r w:rsidRPr="001750AE">
        <w:tab/>
      </w:r>
      <w:r w:rsidRPr="001750AE">
        <w:tab/>
        <w:t>E</w:t>
      </w:r>
      <w:r w:rsidRPr="001750AE">
        <w:rPr>
          <w:vertAlign w:val="subscript"/>
        </w:rPr>
        <w:t>def,2</w:t>
      </w:r>
      <w:r w:rsidRPr="001750AE">
        <w:t xml:space="preserve"> = 45 </w:t>
      </w:r>
      <w:proofErr w:type="spellStart"/>
      <w:r w:rsidRPr="001750AE">
        <w:t>MPa</w:t>
      </w:r>
      <w:proofErr w:type="spellEnd"/>
    </w:p>
    <w:p w14:paraId="0C6BDCF1" w14:textId="77777777" w:rsidR="004D0A08" w:rsidRPr="001750AE" w:rsidRDefault="004D0A08" w:rsidP="004D0A08">
      <w:pPr>
        <w:ind w:left="720"/>
      </w:pPr>
      <w:r w:rsidRPr="001750AE">
        <w:t xml:space="preserve">Min. hodnota modulu </w:t>
      </w:r>
      <w:proofErr w:type="spellStart"/>
      <w:r w:rsidRPr="001750AE">
        <w:t>přetvárnosti</w:t>
      </w:r>
      <w:proofErr w:type="spellEnd"/>
      <w:r w:rsidRPr="001750AE">
        <w:t xml:space="preserve"> spodní vrstvy ŠD</w:t>
      </w:r>
      <w:r w:rsidRPr="001750AE">
        <w:rPr>
          <w:vertAlign w:val="subscript"/>
        </w:rPr>
        <w:t>A</w:t>
      </w:r>
      <w:r w:rsidRPr="001750AE">
        <w:t xml:space="preserve"> 150 mm </w:t>
      </w:r>
      <w:r w:rsidRPr="001750AE">
        <w:tab/>
        <w:t>E</w:t>
      </w:r>
      <w:r w:rsidRPr="001750AE">
        <w:rPr>
          <w:vertAlign w:val="subscript"/>
        </w:rPr>
        <w:t>def,2</w:t>
      </w:r>
      <w:r w:rsidRPr="001750AE">
        <w:t xml:space="preserve"> = 70 </w:t>
      </w:r>
      <w:proofErr w:type="spellStart"/>
      <w:r w:rsidRPr="001750AE">
        <w:t>MPa</w:t>
      </w:r>
      <w:proofErr w:type="spellEnd"/>
    </w:p>
    <w:p w14:paraId="2107B443" w14:textId="77777777" w:rsidR="004D0A08" w:rsidRPr="001750AE" w:rsidRDefault="004D0A08" w:rsidP="004D0A08">
      <w:pPr>
        <w:ind w:firstLine="720"/>
      </w:pPr>
      <w:r w:rsidRPr="001750AE">
        <w:t xml:space="preserve">Min. hodnota modulu </w:t>
      </w:r>
      <w:proofErr w:type="spellStart"/>
      <w:r w:rsidRPr="001750AE">
        <w:t>přetvárnosti</w:t>
      </w:r>
      <w:proofErr w:type="spellEnd"/>
      <w:r w:rsidRPr="001750AE">
        <w:t xml:space="preserve"> horní vrstvy ŠD</w:t>
      </w:r>
      <w:r w:rsidRPr="001750AE">
        <w:rPr>
          <w:vertAlign w:val="subscript"/>
        </w:rPr>
        <w:t>A</w:t>
      </w:r>
      <w:r w:rsidRPr="001750AE">
        <w:t xml:space="preserve"> 150 mm </w:t>
      </w:r>
      <w:r w:rsidRPr="001750AE">
        <w:tab/>
        <w:t>E</w:t>
      </w:r>
      <w:r w:rsidRPr="001750AE">
        <w:rPr>
          <w:vertAlign w:val="subscript"/>
        </w:rPr>
        <w:t>def,2</w:t>
      </w:r>
      <w:r w:rsidRPr="001750AE">
        <w:t xml:space="preserve"> = 100 </w:t>
      </w:r>
      <w:proofErr w:type="spellStart"/>
      <w:r w:rsidRPr="001750AE">
        <w:t>MPa</w:t>
      </w:r>
      <w:proofErr w:type="spellEnd"/>
    </w:p>
    <w:p w14:paraId="3F9B3659" w14:textId="77777777" w:rsidR="004D0A08" w:rsidRPr="001750AE" w:rsidRDefault="004D0A08" w:rsidP="004D0A08"/>
    <w:p w14:paraId="4080BD2A" w14:textId="77777777" w:rsidR="004D0A08" w:rsidRPr="001750AE" w:rsidRDefault="004D0A08" w:rsidP="004D0A08">
      <w:r w:rsidRPr="001750AE">
        <w:t xml:space="preserve">Poměr modulů </w:t>
      </w:r>
      <w:proofErr w:type="spellStart"/>
      <w:r w:rsidRPr="001750AE">
        <w:t>přetvárnosti</w:t>
      </w:r>
      <w:proofErr w:type="spellEnd"/>
      <w:r w:rsidRPr="001750AE">
        <w:t xml:space="preserve"> E</w:t>
      </w:r>
      <w:r w:rsidRPr="001750AE">
        <w:rPr>
          <w:vertAlign w:val="subscript"/>
        </w:rPr>
        <w:t>def,2</w:t>
      </w:r>
      <w:r w:rsidRPr="001750AE">
        <w:t xml:space="preserve"> / E</w:t>
      </w:r>
      <w:r w:rsidRPr="001750AE">
        <w:rPr>
          <w:vertAlign w:val="subscript"/>
        </w:rPr>
        <w:t>def,1</w:t>
      </w:r>
      <w:r w:rsidRPr="001750AE">
        <w:t xml:space="preserve"> &lt; 2,5.</w:t>
      </w:r>
    </w:p>
    <w:p w14:paraId="25E5BD04" w14:textId="62602EC9" w:rsidR="004D0A08" w:rsidRPr="001750AE" w:rsidRDefault="004D0A08" w:rsidP="004D0A08">
      <w:r w:rsidRPr="001750AE">
        <w:t xml:space="preserve">Stávající souvrství konstrukce vozovky bude </w:t>
      </w:r>
      <w:r w:rsidR="00672200">
        <w:t>v délce úpravy mimo stavební jámu odstraněno na </w:t>
      </w:r>
      <w:r w:rsidRPr="001750AE">
        <w:t xml:space="preserve">úroveň nové pláně. Poté bude provedeno řádné </w:t>
      </w:r>
      <w:proofErr w:type="spellStart"/>
      <w:r w:rsidRPr="001750AE">
        <w:t>dohutnění</w:t>
      </w:r>
      <w:proofErr w:type="spellEnd"/>
      <w:r w:rsidRPr="001750AE">
        <w:t xml:space="preserve"> podkladu. V případě nesplnění požadavku na E</w:t>
      </w:r>
      <w:r w:rsidRPr="001750AE">
        <w:rPr>
          <w:vertAlign w:val="subscript"/>
        </w:rPr>
        <w:t xml:space="preserve">def,2 </w:t>
      </w:r>
      <w:r w:rsidRPr="001750AE">
        <w:t xml:space="preserve">na pláni bude se souhlasem investora provedena úprava podložní zeminy či její výměna za vhodný </w:t>
      </w:r>
      <w:proofErr w:type="spellStart"/>
      <w:r w:rsidRPr="001750AE">
        <w:t>nenamrzavý</w:t>
      </w:r>
      <w:proofErr w:type="spellEnd"/>
      <w:r w:rsidRPr="001750AE">
        <w:t xml:space="preserve"> materiál do hloubky min. 250 mm pod úroveň pláně se separací </w:t>
      </w:r>
      <w:proofErr w:type="spellStart"/>
      <w:r w:rsidRPr="001750AE">
        <w:t>geotextílií</w:t>
      </w:r>
      <w:proofErr w:type="spellEnd"/>
      <w:r w:rsidRPr="001750AE">
        <w:t>. Následně budou provedeny nové konstrukční vrstvy vozovky podle návrhu.</w:t>
      </w:r>
    </w:p>
    <w:p w14:paraId="7991043D" w14:textId="77777777" w:rsidR="004D0A08" w:rsidRPr="001750AE" w:rsidRDefault="004D0A08" w:rsidP="004D0A08">
      <w:r w:rsidRPr="001750AE">
        <w:t>Na konci úpravy budou jednotlivé vrstvy vozovky postupně napojeny na stávající vrstvy vozovky. Všechna napojení živičných vrstev provedené studenou pracovní spárou musí být proříznuta a zalita asfaltovou modifikovanou zálivkou za horka typu N1 dle ČSN EN 14188-1.</w:t>
      </w:r>
    </w:p>
    <w:p w14:paraId="4B5C846E" w14:textId="77777777" w:rsidR="004D0A08" w:rsidRPr="001750AE" w:rsidRDefault="004D0A08" w:rsidP="004D0A08">
      <w:r w:rsidRPr="001750AE">
        <w:t>Nezpevněná krajnice šířky 0,75 m bude tvořena drceným asfaltovým recyklátem fr. 0/32. o tloušťce min. 0,15 m.</w:t>
      </w:r>
    </w:p>
    <w:p w14:paraId="37515BEF" w14:textId="77777777" w:rsidR="004D0A08" w:rsidRPr="001750AE" w:rsidRDefault="004D0A08" w:rsidP="004D0A08"/>
    <w:p w14:paraId="4740AFD9" w14:textId="77777777" w:rsidR="004D0A08" w:rsidRPr="001750AE" w:rsidRDefault="004D0A08" w:rsidP="004D0A08">
      <w:pPr>
        <w:pStyle w:val="Nadpis3"/>
        <w:tabs>
          <w:tab w:val="clear" w:pos="993"/>
          <w:tab w:val="num" w:pos="0"/>
          <w:tab w:val="left" w:pos="709"/>
        </w:tabs>
        <w:ind w:left="0" w:firstLine="0"/>
      </w:pPr>
      <w:bookmarkStart w:id="140" w:name="_Toc87356026"/>
      <w:bookmarkStart w:id="141" w:name="_Toc110501833"/>
      <w:r w:rsidRPr="001750AE">
        <w:lastRenderedPageBreak/>
        <w:t>Odvodnění</w:t>
      </w:r>
      <w:bookmarkEnd w:id="140"/>
      <w:bookmarkEnd w:id="141"/>
    </w:p>
    <w:p w14:paraId="17A6F160" w14:textId="7E2C9A1F" w:rsidR="004D0A08" w:rsidRPr="00615E3B" w:rsidRDefault="004D0A08" w:rsidP="004D0A08">
      <w:r w:rsidRPr="001750AE">
        <w:t xml:space="preserve">Odvodnění povrchu vozovky v místě </w:t>
      </w:r>
      <w:r w:rsidR="001750AE" w:rsidRPr="001750AE">
        <w:t>původního mostu</w:t>
      </w:r>
      <w:r w:rsidRPr="001750AE">
        <w:t xml:space="preserve"> je zajištěno příčným a podélným sklonem komunikace přes zpevněnou krajnici volně do ter</w:t>
      </w:r>
      <w:r w:rsidR="001750AE" w:rsidRPr="001750AE">
        <w:t>énu (odpovídá původnímu stavu).</w:t>
      </w:r>
      <w:r w:rsidR="008955A9">
        <w:t xml:space="preserve"> Za levou krajnicí bude pod úrovní zemní pláně zřízen podélný vsakovací trativod vyplněný štěrkem 22/32 obalený separační </w:t>
      </w:r>
      <w:proofErr w:type="spellStart"/>
      <w:r w:rsidR="008955A9">
        <w:t>geotextilií</w:t>
      </w:r>
      <w:proofErr w:type="spellEnd"/>
      <w:r w:rsidR="008955A9">
        <w:t xml:space="preserve"> s pojistným příčným odvodněním DN 150 vyústěným do svahu na pravé straně pozemní komunikace.</w:t>
      </w:r>
    </w:p>
    <w:p w14:paraId="659BEDF7" w14:textId="77777777" w:rsidR="00A82B45" w:rsidRPr="009B6BE0" w:rsidRDefault="00A82B45" w:rsidP="00A82B45">
      <w:pPr>
        <w:rPr>
          <w:highlight w:val="yellow"/>
        </w:rPr>
      </w:pPr>
    </w:p>
    <w:p w14:paraId="1FD0E975" w14:textId="1152F07C" w:rsidR="002B4015" w:rsidRDefault="002B4015" w:rsidP="002B4015">
      <w:pPr>
        <w:pStyle w:val="Nadpis1"/>
      </w:pPr>
      <w:bookmarkStart w:id="142" w:name="_Toc26308831"/>
      <w:bookmarkStart w:id="143" w:name="_Toc110501834"/>
      <w:r w:rsidRPr="00EF1729">
        <w:t>Návrh technologie</w:t>
      </w:r>
      <w:r w:rsidR="002121EC">
        <w:t xml:space="preserve"> a postupu</w:t>
      </w:r>
      <w:r w:rsidRPr="00EF1729">
        <w:t xml:space="preserve"> bouracích prací</w:t>
      </w:r>
      <w:bookmarkEnd w:id="142"/>
      <w:bookmarkEnd w:id="143"/>
    </w:p>
    <w:p w14:paraId="5AD53C51" w14:textId="7E882957" w:rsidR="002121EC" w:rsidRDefault="002121EC" w:rsidP="002121EC">
      <w:pPr>
        <w:pStyle w:val="Nadpis2"/>
      </w:pPr>
      <w:bookmarkStart w:id="144" w:name="_Toc110501835"/>
      <w:r>
        <w:t>T</w:t>
      </w:r>
      <w:r w:rsidRPr="00EF1729">
        <w:t>echnologie bouracích prací</w:t>
      </w:r>
      <w:bookmarkEnd w:id="144"/>
    </w:p>
    <w:p w14:paraId="33E207E5" w14:textId="27DFE85C" w:rsidR="00EC3300" w:rsidRPr="00952D11" w:rsidRDefault="00EC3300" w:rsidP="00EC3300">
      <w:pPr>
        <w:rPr>
          <w:b/>
        </w:rPr>
      </w:pPr>
      <w:r w:rsidRPr="00EF1729">
        <w:t xml:space="preserve">Bourací práce budou probíhat po částech v návaznosti na navržený postup prací – </w:t>
      </w:r>
      <w:r w:rsidR="00913E41" w:rsidRPr="00913E41">
        <w:t xml:space="preserve">podrobněji viz </w:t>
      </w:r>
      <w:proofErr w:type="gramStart"/>
      <w:r w:rsidR="00913E41" w:rsidRPr="00913E41">
        <w:t xml:space="preserve">kapitolu </w:t>
      </w:r>
      <w:r w:rsidR="00913E41" w:rsidRPr="00913E41">
        <w:rPr>
          <w:i/>
        </w:rPr>
        <w:fldChar w:fldCharType="begin"/>
      </w:r>
      <w:r w:rsidR="00913E41" w:rsidRPr="00913E41">
        <w:rPr>
          <w:i/>
        </w:rPr>
        <w:instrText xml:space="preserve"> REF _Ref104898907 \r \h  \* MERGEFORMAT </w:instrText>
      </w:r>
      <w:r w:rsidR="00913E41" w:rsidRPr="00913E41">
        <w:rPr>
          <w:i/>
        </w:rPr>
      </w:r>
      <w:r w:rsidR="00913E41" w:rsidRPr="00913E41">
        <w:rPr>
          <w:i/>
        </w:rPr>
        <w:fldChar w:fldCharType="separate"/>
      </w:r>
      <w:r w:rsidR="00C56B06">
        <w:rPr>
          <w:i/>
        </w:rPr>
        <w:t>7.3</w:t>
      </w:r>
      <w:r w:rsidR="00913E41" w:rsidRPr="00913E41">
        <w:rPr>
          <w:i/>
        </w:rPr>
        <w:fldChar w:fldCharType="end"/>
      </w:r>
      <w:r w:rsidR="00913E41">
        <w:t xml:space="preserve"> a </w:t>
      </w:r>
      <w:r w:rsidR="00913E41" w:rsidRPr="00913E41">
        <w:t>výkresovou</w:t>
      </w:r>
      <w:proofErr w:type="gramEnd"/>
      <w:r w:rsidR="00913E41" w:rsidRPr="00913E41">
        <w:t xml:space="preserve"> přílohu </w:t>
      </w:r>
      <w:r w:rsidR="00913E41" w:rsidRPr="00913E41">
        <w:rPr>
          <w:i/>
        </w:rPr>
        <w:t>Postup bouracích prací.</w:t>
      </w:r>
      <w:r w:rsidR="00547AF7">
        <w:rPr>
          <w:i/>
        </w:rPr>
        <w:t xml:space="preserve"> </w:t>
      </w:r>
      <w:r w:rsidR="00547AF7" w:rsidRPr="00547AF7">
        <w:t>Most bude bourán po polovinách,</w:t>
      </w:r>
      <w:r w:rsidR="00952D11">
        <w:t xml:space="preserve"> </w:t>
      </w:r>
      <w:r w:rsidR="00952D11" w:rsidRPr="00952D11">
        <w:rPr>
          <w:b/>
        </w:rPr>
        <w:t>při </w:t>
      </w:r>
      <w:r w:rsidR="00547AF7" w:rsidRPr="00952D11">
        <w:rPr>
          <w:b/>
        </w:rPr>
        <w:t>bourání první poloviny mostu musí být zvolena vhodná mechanizace tak, aby nebyla druhá polovina mostu poškozena</w:t>
      </w:r>
      <w:r w:rsidR="00547AF7">
        <w:t xml:space="preserve"> a mohla na ní být převedena doprava z obou směrů.</w:t>
      </w:r>
      <w:r w:rsidR="00952D11">
        <w:t xml:space="preserve"> </w:t>
      </w:r>
      <w:r w:rsidR="00952D11" w:rsidRPr="00952D11">
        <w:rPr>
          <w:b/>
        </w:rPr>
        <w:t>V případě poškození druhé poloviny mostu bouracími pracemi bude tato provizorně podepřena na náklady zhotovitele.</w:t>
      </w:r>
    </w:p>
    <w:p w14:paraId="0155BE5A" w14:textId="225D4938" w:rsidR="00EC3300" w:rsidRPr="00EF1729" w:rsidRDefault="00EC3300" w:rsidP="00EC3300">
      <w:r w:rsidRPr="00EF1729">
        <w:t xml:space="preserve">Přesný postup </w:t>
      </w:r>
      <w:r w:rsidR="00EF1729" w:rsidRPr="00EF1729">
        <w:t xml:space="preserve">bouracích prací </w:t>
      </w:r>
      <w:r w:rsidRPr="00EF1729">
        <w:t xml:space="preserve">stávajícího mostu je věcí vybraného zhotovitele. Pro demolici mostu bude zhotovitelem vypracován </w:t>
      </w:r>
      <w:proofErr w:type="spellStart"/>
      <w:r w:rsidRPr="00EF1729">
        <w:t>TePř</w:t>
      </w:r>
      <w:proofErr w:type="spellEnd"/>
      <w:r w:rsidRPr="00EF1729">
        <w:t>, který bude řešit p</w:t>
      </w:r>
      <w:r w:rsidR="00EF1729">
        <w:t>odrobně postup odstranění</w:t>
      </w:r>
      <w:r w:rsidR="00EF1729" w:rsidRPr="00EF1729">
        <w:t xml:space="preserve"> mostu v </w:t>
      </w:r>
      <w:r w:rsidRPr="00EF1729">
        <w:t>návaznosti na použitou mechanizaci.</w:t>
      </w:r>
    </w:p>
    <w:p w14:paraId="51743439" w14:textId="77777777" w:rsidR="00EC3300" w:rsidRPr="00547AF7" w:rsidRDefault="00EC3300" w:rsidP="00EC3300">
      <w:r w:rsidRPr="00EF1729">
        <w:t>Předpokládá se, že most bude odbouráván postupným rozřezáním a rozebíráním od shora dolů.  Vybouraný materiál je tříd</w:t>
      </w:r>
      <w:r w:rsidRPr="00547AF7">
        <w:t>ěn a odvážen na skládku.</w:t>
      </w:r>
    </w:p>
    <w:p w14:paraId="29BEDBBB" w14:textId="6FC30E37" w:rsidR="00EC3300" w:rsidRDefault="00547AF7" w:rsidP="00EC3300">
      <w:pPr>
        <w:rPr>
          <w:b/>
        </w:rPr>
      </w:pPr>
      <w:r w:rsidRPr="00547AF7">
        <w:t>V rámci bouracích prací</w:t>
      </w:r>
      <w:r w:rsidR="00EC3300" w:rsidRPr="00547AF7">
        <w:t xml:space="preserve"> je třeba zajistit stabilitu všech bouraných konstrukcí a jejich částí a to po celou dobu bourání resp. i v případě přerušení prací. Mechanizace i dělníci se mohou pohybovat pouze v místech, která jsou bezpečná. Tedy v místech kam nehrozí zřícení resp. sesuv konstrukcí. </w:t>
      </w:r>
      <w:r w:rsidR="00EC3300" w:rsidRPr="00547AF7">
        <w:rPr>
          <w:b/>
        </w:rPr>
        <w:t>V žádném případě se nesmí ani dělníci ani mechanizace pohybovat pod bouranou nosnou konstrukcí resp. na nosné konstrukci, které již hrozí zřícení.</w:t>
      </w:r>
    </w:p>
    <w:p w14:paraId="0E62BC26" w14:textId="77777777" w:rsidR="002121EC" w:rsidRDefault="002121EC" w:rsidP="00EC3300">
      <w:pPr>
        <w:rPr>
          <w:b/>
        </w:rPr>
      </w:pPr>
    </w:p>
    <w:p w14:paraId="703B7954" w14:textId="1F4F91C1" w:rsidR="002121EC" w:rsidRPr="00A576DD" w:rsidRDefault="002121EC" w:rsidP="002121EC">
      <w:pPr>
        <w:pStyle w:val="Nadpis2"/>
      </w:pPr>
      <w:bookmarkStart w:id="145" w:name="_Toc534883821"/>
      <w:bookmarkStart w:id="146" w:name="_Toc535999383"/>
      <w:bookmarkStart w:id="147" w:name="_Toc110501836"/>
      <w:r w:rsidRPr="00A576DD">
        <w:t>Související (dotčené) objekty</w:t>
      </w:r>
      <w:bookmarkEnd w:id="145"/>
      <w:bookmarkEnd w:id="146"/>
      <w:bookmarkEnd w:id="147"/>
    </w:p>
    <w:p w14:paraId="34AA8FFD" w14:textId="77777777" w:rsidR="002121EC" w:rsidRPr="00A576DD" w:rsidRDefault="002121EC" w:rsidP="002121EC">
      <w:r w:rsidRPr="00A576DD">
        <w:t>Nejsou - odstraňovaná stavba není členěna na jednotlivé objekty.</w:t>
      </w:r>
    </w:p>
    <w:p w14:paraId="7725CB3E" w14:textId="77777777" w:rsidR="002121EC" w:rsidRPr="00615E3B" w:rsidRDefault="002121EC" w:rsidP="00EC3300"/>
    <w:p w14:paraId="7EAE75AA" w14:textId="03CEE330" w:rsidR="002121EC" w:rsidRPr="00BD1F35" w:rsidRDefault="002121EC" w:rsidP="002121EC">
      <w:pPr>
        <w:pStyle w:val="Nadpis2"/>
      </w:pPr>
      <w:bookmarkStart w:id="148" w:name="_Toc522888255"/>
      <w:bookmarkStart w:id="149" w:name="_Toc535999384"/>
      <w:bookmarkStart w:id="150" w:name="_Ref104898907"/>
      <w:bookmarkStart w:id="151" w:name="_Ref105128268"/>
      <w:bookmarkStart w:id="152" w:name="_Toc110501837"/>
      <w:bookmarkStart w:id="153" w:name="_Toc522888254"/>
      <w:bookmarkStart w:id="154" w:name="_Toc535999382"/>
      <w:r w:rsidRPr="00BD1F35">
        <w:t xml:space="preserve">Postup </w:t>
      </w:r>
      <w:r w:rsidR="005C5F50" w:rsidRPr="00BD1F35">
        <w:t xml:space="preserve">bouracích </w:t>
      </w:r>
      <w:r w:rsidRPr="00BD1F35">
        <w:t>prací</w:t>
      </w:r>
      <w:bookmarkEnd w:id="148"/>
      <w:bookmarkEnd w:id="149"/>
      <w:bookmarkEnd w:id="150"/>
      <w:bookmarkEnd w:id="151"/>
      <w:bookmarkEnd w:id="152"/>
    </w:p>
    <w:p w14:paraId="70F84A4B" w14:textId="0C1A9926" w:rsidR="005C5F50" w:rsidRPr="00BD1F35" w:rsidRDefault="005C5F50" w:rsidP="005C5F50">
      <w:r w:rsidRPr="00BD1F35">
        <w:t xml:space="preserve">Viz také přílohu </w:t>
      </w:r>
      <w:r w:rsidR="00BD1F35" w:rsidRPr="00BD1F35">
        <w:rPr>
          <w:i/>
        </w:rPr>
        <w:t>Postup bouracích prací</w:t>
      </w:r>
      <w:r w:rsidRPr="00BD1F35">
        <w:rPr>
          <w:i/>
        </w:rPr>
        <w:t>.</w:t>
      </w:r>
    </w:p>
    <w:p w14:paraId="004705FA" w14:textId="77777777" w:rsidR="005C5F50" w:rsidRPr="00BD1F35" w:rsidRDefault="005C5F50" w:rsidP="005C5F50"/>
    <w:p w14:paraId="3FBCFC7F" w14:textId="0F2C7182" w:rsidR="005C5F50" w:rsidRPr="00BD1F35" w:rsidRDefault="005C5F50" w:rsidP="005C5F50">
      <w:pPr>
        <w:ind w:left="360"/>
        <w:rPr>
          <w:b/>
          <w:i/>
        </w:rPr>
      </w:pPr>
      <w:r w:rsidRPr="00BD1F35">
        <w:rPr>
          <w:b/>
          <w:i/>
        </w:rPr>
        <w:t xml:space="preserve">Etapa 1 - přípravné práce – předpokládaná doba trvání </w:t>
      </w:r>
      <w:r w:rsidR="00972698">
        <w:rPr>
          <w:b/>
          <w:i/>
        </w:rPr>
        <w:t>10</w:t>
      </w:r>
      <w:r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502F6236" w14:textId="77777777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>realizace provizorního dopravního značení</w:t>
      </w:r>
    </w:p>
    <w:p w14:paraId="44D7A42F" w14:textId="77777777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>zřízení zařízení staveniště a příprava staveniště, sejmutí ornice, kácení dřevin, vytyčení a vyznačení IS vedoucích v prostoru staveniště</w:t>
      </w:r>
    </w:p>
    <w:p w14:paraId="0115ECA9" w14:textId="1B5ECD8C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>zamezení přístupu veřejnosti na pozemky v obvodu stavby</w:t>
      </w:r>
    </w:p>
    <w:p w14:paraId="4124BFCC" w14:textId="77777777" w:rsidR="005C5F50" w:rsidRPr="00BD1F35" w:rsidRDefault="005C5F50" w:rsidP="005C5F50">
      <w:pPr>
        <w:pStyle w:val="Odstavecseseznamem"/>
      </w:pPr>
    </w:p>
    <w:p w14:paraId="39DEDBFD" w14:textId="3425335E" w:rsidR="005C5F50" w:rsidRPr="00BD1F35" w:rsidRDefault="005C5F50" w:rsidP="005C5F50">
      <w:pPr>
        <w:ind w:left="360"/>
        <w:rPr>
          <w:b/>
          <w:i/>
        </w:rPr>
      </w:pPr>
      <w:r w:rsidRPr="00BD1F35">
        <w:rPr>
          <w:b/>
          <w:i/>
        </w:rPr>
        <w:t xml:space="preserve">Etapa 2 </w:t>
      </w:r>
      <w:r w:rsidR="00BD1F35" w:rsidRPr="00BD1F35">
        <w:rPr>
          <w:b/>
          <w:i/>
        </w:rPr>
        <w:t>- bourání levé strany mostu – předpokládaná doba trvání 2</w:t>
      </w:r>
      <w:r w:rsidR="00972698">
        <w:rPr>
          <w:b/>
          <w:i/>
        </w:rPr>
        <w:t>0</w:t>
      </w:r>
      <w:r w:rsidR="00BD1F35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35AA46E9" w14:textId="1CA9C21C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BD1F35">
        <w:t xml:space="preserve">převedení silničního provozu do </w:t>
      </w:r>
      <w:r w:rsidR="00BD1F35" w:rsidRPr="00BD1F35">
        <w:t>pravého</w:t>
      </w:r>
      <w:r w:rsidRPr="00BD1F35">
        <w:t xml:space="preserve"> pruhu (myšleno ve směru staničení - směr Křižánky) prostřednictvím provizorního dopravního značení =&gt; </w:t>
      </w:r>
      <w:r w:rsidRPr="00BD1F35">
        <w:rPr>
          <w:b/>
        </w:rPr>
        <w:t xml:space="preserve">všechny níže uvedené práce probíhají pouze </w:t>
      </w:r>
      <w:r w:rsidRPr="00BD1F35">
        <w:rPr>
          <w:b/>
          <w:u w:val="single"/>
        </w:rPr>
        <w:t xml:space="preserve">na </w:t>
      </w:r>
      <w:r w:rsidR="00BD1F35" w:rsidRPr="00BD1F35">
        <w:rPr>
          <w:b/>
          <w:u w:val="single"/>
        </w:rPr>
        <w:t>levé</w:t>
      </w:r>
      <w:r w:rsidRPr="00BD1F35">
        <w:rPr>
          <w:b/>
          <w:u w:val="single"/>
        </w:rPr>
        <w:t xml:space="preserve"> straně PK</w:t>
      </w:r>
    </w:p>
    <w:p w14:paraId="606F35DB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lastRenderedPageBreak/>
        <w:t>odfrézování živičné vozovky na mostě a v předmostí, odstranění mostního vybavení</w:t>
      </w:r>
    </w:p>
    <w:p w14:paraId="2571EAE7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odstranění vrstev vozovky na mostě a v předmostí v požadovaném rozsahu</w:t>
      </w:r>
    </w:p>
    <w:p w14:paraId="062C54E2" w14:textId="77777777" w:rsidR="00215427" w:rsidRPr="00215427" w:rsidRDefault="00215427" w:rsidP="00215427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provedení výkopů a demolice části stávajícího silničního mostu včetně vtokové jímky</w:t>
      </w:r>
    </w:p>
    <w:p w14:paraId="2E48F334" w14:textId="50529249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 xml:space="preserve">provedení </w:t>
      </w:r>
      <w:r w:rsidR="00BD1F35" w:rsidRPr="00BD1F35">
        <w:t>hutněných</w:t>
      </w:r>
      <w:r w:rsidR="00BD1F35">
        <w:t xml:space="preserve"> </w:t>
      </w:r>
      <w:r w:rsidRPr="00BD1F35">
        <w:t>zásypů</w:t>
      </w:r>
      <w:r w:rsidR="00BD1F35">
        <w:t xml:space="preserve"> stavební jámy</w:t>
      </w:r>
    </w:p>
    <w:p w14:paraId="3FA6DCD2" w14:textId="77777777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>provedení konstrukce vozovky včetně živičných vrstev</w:t>
      </w:r>
    </w:p>
    <w:p w14:paraId="7F723056" w14:textId="77777777" w:rsidR="005C5F50" w:rsidRPr="00BD1F35" w:rsidRDefault="005C5F50" w:rsidP="005C5F50"/>
    <w:p w14:paraId="5AB56174" w14:textId="115CC0FF" w:rsidR="005C5F50" w:rsidRPr="00BD1F35" w:rsidRDefault="005C5F50" w:rsidP="005C5F50">
      <w:pPr>
        <w:ind w:left="360"/>
        <w:rPr>
          <w:b/>
          <w:i/>
        </w:rPr>
      </w:pPr>
      <w:r w:rsidRPr="00BD1F35">
        <w:rPr>
          <w:b/>
          <w:i/>
        </w:rPr>
        <w:t xml:space="preserve">Etapa 3 - </w:t>
      </w:r>
      <w:r w:rsidR="00BD1F35" w:rsidRPr="00BD1F35">
        <w:rPr>
          <w:b/>
          <w:i/>
        </w:rPr>
        <w:t xml:space="preserve">bourání pravé strany mostu – předpokládaná doba trvání </w:t>
      </w:r>
      <w:r w:rsidR="00972698" w:rsidRPr="00BD1F35">
        <w:rPr>
          <w:b/>
          <w:i/>
        </w:rPr>
        <w:t>2</w:t>
      </w:r>
      <w:r w:rsidR="00972698">
        <w:rPr>
          <w:b/>
          <w:i/>
        </w:rPr>
        <w:t>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7B68960C" w14:textId="0B006258" w:rsidR="005C5F50" w:rsidRPr="00BD1F35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BD1F35">
        <w:t xml:space="preserve">převedení silničního provozu do </w:t>
      </w:r>
      <w:r w:rsidR="00BD1F35" w:rsidRPr="00BD1F35">
        <w:t>levého</w:t>
      </w:r>
      <w:r w:rsidRPr="00BD1F35">
        <w:t xml:space="preserve"> pruhu (myšleno ve směru staničení - směr Křižánky) na hotovou </w:t>
      </w:r>
      <w:r w:rsidR="00BD1F35" w:rsidRPr="00BD1F35">
        <w:t>levou</w:t>
      </w:r>
      <w:r w:rsidRPr="00BD1F35">
        <w:t xml:space="preserve"> část </w:t>
      </w:r>
      <w:r w:rsidR="00BD1F35" w:rsidRPr="00BD1F35">
        <w:t>pozemní komunikace</w:t>
      </w:r>
      <w:r w:rsidRPr="00BD1F35">
        <w:t xml:space="preserve"> prostřednictvím provizorního dopravního značení =&gt; </w:t>
      </w:r>
      <w:r w:rsidRPr="00BD1F35">
        <w:rPr>
          <w:b/>
        </w:rPr>
        <w:t xml:space="preserve">všechny níže uvedené práce probíhají pouze </w:t>
      </w:r>
      <w:r w:rsidRPr="00BD1F35">
        <w:rPr>
          <w:b/>
          <w:u w:val="single"/>
        </w:rPr>
        <w:t xml:space="preserve">na </w:t>
      </w:r>
      <w:r w:rsidR="00BD1F35" w:rsidRPr="00BD1F35">
        <w:rPr>
          <w:b/>
          <w:u w:val="single"/>
        </w:rPr>
        <w:t>pravé</w:t>
      </w:r>
      <w:r w:rsidRPr="00BD1F35">
        <w:rPr>
          <w:b/>
          <w:u w:val="single"/>
        </w:rPr>
        <w:t xml:space="preserve"> straně PK</w:t>
      </w:r>
    </w:p>
    <w:p w14:paraId="765154AD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odfrézování živičné vozovky na mostě a v předmostí, odstranění mostního vybavení</w:t>
      </w:r>
    </w:p>
    <w:p w14:paraId="292A56AD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odstranění vrstev vozovky na mostě a v předmostí v požadovaném rozsahu</w:t>
      </w:r>
    </w:p>
    <w:p w14:paraId="584BFEFE" w14:textId="6DC11D98" w:rsidR="005C5F50" w:rsidRPr="00215427" w:rsidRDefault="00215427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 xml:space="preserve">provedení výkopů a </w:t>
      </w:r>
      <w:r w:rsidR="005C5F50" w:rsidRPr="00215427">
        <w:t xml:space="preserve">demolice části stávajícího silničního mostu </w:t>
      </w:r>
    </w:p>
    <w:p w14:paraId="6DB2AD0E" w14:textId="77777777" w:rsidR="00215427" w:rsidRPr="00215427" w:rsidRDefault="00215427" w:rsidP="00215427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BD1F35">
        <w:t>provedení hutněných</w:t>
      </w:r>
      <w:r>
        <w:t xml:space="preserve"> </w:t>
      </w:r>
      <w:r w:rsidRPr="00215427">
        <w:t>zásypů stavební jámy</w:t>
      </w:r>
    </w:p>
    <w:p w14:paraId="7AA5E6E5" w14:textId="77777777" w:rsidR="00215427" w:rsidRPr="00215427" w:rsidRDefault="00215427" w:rsidP="00215427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provedení konstrukce vozovky včetně živičných vrstev</w:t>
      </w:r>
    </w:p>
    <w:p w14:paraId="73CF6D8A" w14:textId="77777777" w:rsidR="005C5F50" w:rsidRPr="00215427" w:rsidRDefault="005C5F50" w:rsidP="005C5F50"/>
    <w:p w14:paraId="77AA47A2" w14:textId="5F4AF6B9" w:rsidR="005C5F50" w:rsidRPr="00215427" w:rsidRDefault="005C5F50" w:rsidP="005C5F50">
      <w:pPr>
        <w:ind w:left="360"/>
        <w:rPr>
          <w:b/>
          <w:i/>
        </w:rPr>
      </w:pPr>
      <w:r w:rsidRPr="00215427">
        <w:rPr>
          <w:b/>
          <w:i/>
        </w:rPr>
        <w:t xml:space="preserve">Etapa 4 - dokončovací práce – předpokládaná doba trvání </w:t>
      </w:r>
      <w:r w:rsidR="00972698">
        <w:rPr>
          <w:b/>
          <w:i/>
        </w:rPr>
        <w:t>10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5A8AFF78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obnovení provozu v obou pruzích</w:t>
      </w:r>
    </w:p>
    <w:p w14:paraId="217794E8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osazení dopravního značení</w:t>
      </w:r>
    </w:p>
    <w:p w14:paraId="06E23D7B" w14:textId="77777777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>dosypání nezpevněných krajnic</w:t>
      </w:r>
    </w:p>
    <w:p w14:paraId="17A54837" w14:textId="04AC71FE" w:rsidR="005C5F50" w:rsidRPr="00215427" w:rsidRDefault="005C5F50" w:rsidP="005C5F50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215427">
        <w:t xml:space="preserve">poslední úpravy v okolí </w:t>
      </w:r>
      <w:r w:rsidR="00215427" w:rsidRPr="00215427">
        <w:t>původního mostu</w:t>
      </w:r>
      <w:r w:rsidRPr="00215427">
        <w:t xml:space="preserve"> mající za cíl uvedení terénu do původního stavu, osetí travním semenem apod.</w:t>
      </w:r>
    </w:p>
    <w:p w14:paraId="48A6F361" w14:textId="77777777" w:rsidR="002121EC" w:rsidRPr="002121EC" w:rsidRDefault="002121EC" w:rsidP="002121EC">
      <w:pPr>
        <w:rPr>
          <w:highlight w:val="yellow"/>
        </w:rPr>
      </w:pPr>
    </w:p>
    <w:p w14:paraId="479CE74C" w14:textId="5BC4E93F" w:rsidR="00A82B45" w:rsidRPr="00A576DD" w:rsidRDefault="00A82B45" w:rsidP="00A82B45">
      <w:pPr>
        <w:pStyle w:val="Nadpis1"/>
      </w:pPr>
      <w:bookmarkStart w:id="155" w:name="_Toc535999385"/>
      <w:bookmarkStart w:id="156" w:name="_Toc110501838"/>
      <w:bookmarkEnd w:id="153"/>
      <w:bookmarkEnd w:id="154"/>
      <w:r w:rsidRPr="00A576DD">
        <w:t>Vztah k území</w:t>
      </w:r>
      <w:bookmarkEnd w:id="155"/>
      <w:bookmarkEnd w:id="156"/>
    </w:p>
    <w:p w14:paraId="69622599" w14:textId="77777777" w:rsidR="00A82B45" w:rsidRPr="00A576DD" w:rsidRDefault="00A82B45" w:rsidP="00A82B45">
      <w:pPr>
        <w:pStyle w:val="Nadpis2"/>
      </w:pPr>
      <w:bookmarkStart w:id="157" w:name="_Toc535999386"/>
      <w:bookmarkStart w:id="158" w:name="_Toc110501839"/>
      <w:r w:rsidRPr="00A576DD">
        <w:t>Přístup k bourané stavbě</w:t>
      </w:r>
      <w:bookmarkEnd w:id="157"/>
      <w:bookmarkEnd w:id="158"/>
    </w:p>
    <w:p w14:paraId="1576658E" w14:textId="77777777" w:rsidR="00A576DD" w:rsidRPr="00D952AC" w:rsidRDefault="00A82B45" w:rsidP="00A576DD">
      <w:r w:rsidRPr="00A576DD">
        <w:t>Přístup k </w:t>
      </w:r>
      <w:r w:rsidRPr="00D952AC">
        <w:t xml:space="preserve">bourané stavbě </w:t>
      </w:r>
      <w:r w:rsidR="00A576DD" w:rsidRPr="00D952AC">
        <w:t>je po silnici II/354 a to z obou směrů.</w:t>
      </w:r>
    </w:p>
    <w:p w14:paraId="1A1C7E53" w14:textId="77777777" w:rsidR="00A82B45" w:rsidRPr="00D952AC" w:rsidRDefault="00A82B45" w:rsidP="00A82B45"/>
    <w:p w14:paraId="5226F637" w14:textId="77777777" w:rsidR="00A82B45" w:rsidRPr="00D952AC" w:rsidRDefault="00A82B45" w:rsidP="00A82B45">
      <w:pPr>
        <w:pStyle w:val="Nadpis2"/>
      </w:pPr>
      <w:bookmarkStart w:id="159" w:name="_Toc535999387"/>
      <w:bookmarkStart w:id="160" w:name="_Toc110501840"/>
      <w:r w:rsidRPr="00D952AC">
        <w:t>Inženýrské sítě a jejich ochranná pásma</w:t>
      </w:r>
      <w:bookmarkEnd w:id="159"/>
      <w:bookmarkEnd w:id="160"/>
    </w:p>
    <w:p w14:paraId="734DEAD9" w14:textId="012E5FB3" w:rsidR="00D952AC" w:rsidRPr="00D952AC" w:rsidRDefault="00D952AC" w:rsidP="00D952AC">
      <w:pPr>
        <w:pStyle w:val="Zhlav"/>
        <w:tabs>
          <w:tab w:val="clear" w:pos="4153"/>
          <w:tab w:val="clear" w:pos="8306"/>
        </w:tabs>
        <w:rPr>
          <w:b/>
          <w:i/>
        </w:rPr>
      </w:pPr>
      <w:r w:rsidRPr="00D952AC">
        <w:t xml:space="preserve">Při bouracích pracích je nutno respektovat ochranná pásma inženýrských sítí dle příslušných norem, zákonů, vyhlášek, popř. údajů správců. Provádění bouracích a stavebních prací v ochranných pásmech stanovují citované zákony a předpisy. Podmínky prací v ochranném pásmu vedení stanovuje provozovatel vedení. Všechny inženýrské sítě musí být před započetím stavby vytyčeny jejich správci. </w:t>
      </w:r>
      <w:r w:rsidRPr="00D952AC">
        <w:rPr>
          <w:b/>
          <w:i/>
        </w:rPr>
        <w:t>Vyjádření správců inženýrských sítí o jejich existenci v místě stavby včetně případných podmínek pro provádění jsou uvedeny v Dokladové části.</w:t>
      </w:r>
    </w:p>
    <w:p w14:paraId="0F376F96" w14:textId="77777777" w:rsidR="00D952AC" w:rsidRPr="00D952AC" w:rsidRDefault="00D952AC" w:rsidP="00D952AC">
      <w:pPr>
        <w:pStyle w:val="Zhlav"/>
        <w:tabs>
          <w:tab w:val="clear" w:pos="4153"/>
          <w:tab w:val="clear" w:pos="8306"/>
        </w:tabs>
        <w:rPr>
          <w:b/>
          <w:i/>
        </w:rPr>
      </w:pPr>
    </w:p>
    <w:p w14:paraId="5CC07E92" w14:textId="2877A32F" w:rsidR="00D952AC" w:rsidRPr="00D952AC" w:rsidRDefault="00D952AC" w:rsidP="00D952AC">
      <w:pPr>
        <w:pStyle w:val="Zhlav"/>
        <w:tabs>
          <w:tab w:val="clear" w:pos="4153"/>
          <w:tab w:val="clear" w:pos="8306"/>
        </w:tabs>
        <w:rPr>
          <w:b/>
          <w:i/>
        </w:rPr>
      </w:pPr>
      <w:r w:rsidRPr="00D952AC">
        <w:rPr>
          <w:b/>
          <w:i/>
        </w:rPr>
        <w:t xml:space="preserve">V rámci </w:t>
      </w:r>
      <w:r w:rsidR="00195E80">
        <w:rPr>
          <w:b/>
          <w:i/>
        </w:rPr>
        <w:t>příp</w:t>
      </w:r>
      <w:r w:rsidR="00F063B7">
        <w:rPr>
          <w:b/>
          <w:i/>
        </w:rPr>
        <w:t>r</w:t>
      </w:r>
      <w:r w:rsidR="00195E80">
        <w:rPr>
          <w:b/>
          <w:i/>
        </w:rPr>
        <w:t>avy</w:t>
      </w:r>
      <w:r w:rsidRPr="00D952AC">
        <w:rPr>
          <w:b/>
          <w:i/>
        </w:rPr>
        <w:t xml:space="preserve"> projektu byly oslovení následující správci:</w:t>
      </w:r>
    </w:p>
    <w:p w14:paraId="5FC47FE7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 xml:space="preserve">CETIN a.s. </w:t>
      </w:r>
    </w:p>
    <w:p w14:paraId="106BAB18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>České Radiokomunikace a.s.</w:t>
      </w:r>
    </w:p>
    <w:p w14:paraId="0D8F79F5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proofErr w:type="gramStart"/>
      <w:r w:rsidRPr="00D952AC">
        <w:t>EG.D, a.</w:t>
      </w:r>
      <w:proofErr w:type="gramEnd"/>
      <w:r w:rsidRPr="00D952AC">
        <w:t>s.</w:t>
      </w:r>
    </w:p>
    <w:p w14:paraId="5446755C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proofErr w:type="spellStart"/>
      <w:r w:rsidRPr="00D952AC">
        <w:t>GasNet</w:t>
      </w:r>
      <w:proofErr w:type="spellEnd"/>
      <w:r w:rsidRPr="00D952AC">
        <w:t xml:space="preserve">, s.r.o. v </w:t>
      </w:r>
      <w:proofErr w:type="spellStart"/>
      <w:r w:rsidRPr="00D952AC">
        <w:t>zast</w:t>
      </w:r>
      <w:proofErr w:type="spellEnd"/>
      <w:r w:rsidRPr="00D952AC">
        <w:t xml:space="preserve">. </w:t>
      </w:r>
      <w:proofErr w:type="spellStart"/>
      <w:r w:rsidRPr="00D952AC">
        <w:t>GasNet</w:t>
      </w:r>
      <w:proofErr w:type="spellEnd"/>
      <w:r w:rsidRPr="00D952AC">
        <w:t xml:space="preserve"> Služby, s.r.o. </w:t>
      </w:r>
    </w:p>
    <w:p w14:paraId="2E111D98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lastRenderedPageBreak/>
        <w:t xml:space="preserve">T-Mobile Czech Republic a.s. </w:t>
      </w:r>
    </w:p>
    <w:p w14:paraId="61A91B85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 xml:space="preserve">Vodafone Czech Republic a.s. </w:t>
      </w:r>
    </w:p>
    <w:p w14:paraId="2F91AC36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>ČEPRO, a.s.</w:t>
      </w:r>
    </w:p>
    <w:p w14:paraId="028866DE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>Město Svratka</w:t>
      </w:r>
    </w:p>
    <w:p w14:paraId="45DEFE8E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>VODÁRENSKÁ AKCIOVÁ SPOLĚČNOST, a.s.</w:t>
      </w:r>
    </w:p>
    <w:p w14:paraId="16D8785D" w14:textId="77777777" w:rsidR="00D952AC" w:rsidRPr="00D952AC" w:rsidRDefault="00D952AC" w:rsidP="00D952AC">
      <w:pPr>
        <w:pStyle w:val="Zhlav"/>
        <w:numPr>
          <w:ilvl w:val="0"/>
          <w:numId w:val="12"/>
        </w:numPr>
      </w:pPr>
      <w:r w:rsidRPr="00D952AC">
        <w:t>Ministerstvo obrany - SNM MO – OOÚZSOD</w:t>
      </w:r>
    </w:p>
    <w:p w14:paraId="098E4C0C" w14:textId="77777777" w:rsidR="00D952AC" w:rsidRPr="00D952AC" w:rsidRDefault="00D952AC" w:rsidP="00D952AC">
      <w:pPr>
        <w:pStyle w:val="Zhlav"/>
        <w:tabs>
          <w:tab w:val="clear" w:pos="4153"/>
          <w:tab w:val="clear" w:pos="8306"/>
        </w:tabs>
        <w:rPr>
          <w:b/>
          <w:i/>
        </w:rPr>
      </w:pPr>
    </w:p>
    <w:p w14:paraId="33082E0B" w14:textId="77777777" w:rsidR="00D952AC" w:rsidRPr="00195E80" w:rsidRDefault="00D952AC" w:rsidP="00D952AC">
      <w:r w:rsidRPr="00195E80">
        <w:rPr>
          <w:b/>
          <w:i/>
        </w:rPr>
        <w:t xml:space="preserve">V místě stavby nebo jejím okolí se nacházejí dle vyjádření správců tyto inženýrské sítě </w:t>
      </w:r>
      <w:r w:rsidRPr="00195E80">
        <w:t>(konkrétní umístění jednotlivých inženýrských sítí je patrné ze situačního výkresu v části C dokumentace a výkresů původního a nového stavu):</w:t>
      </w:r>
    </w:p>
    <w:p w14:paraId="5BDB32FD" w14:textId="77777777" w:rsidR="00D952AC" w:rsidRPr="00195E80" w:rsidRDefault="00D952AC" w:rsidP="00D952AC"/>
    <w:p w14:paraId="033FE955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 xml:space="preserve">Sítě elektronických komunikací (SEK) </w:t>
      </w:r>
      <w:r w:rsidRPr="00195E80">
        <w:rPr>
          <w:i/>
          <w:u w:val="single"/>
        </w:rPr>
        <w:tab/>
        <w:t>správce Česká telekomunikační infrastruktura a.s. (CETIN)</w:t>
      </w:r>
    </w:p>
    <w:p w14:paraId="45E7180D" w14:textId="77777777" w:rsidR="00D952AC" w:rsidRPr="00195E80" w:rsidRDefault="00D952AC" w:rsidP="00D952AC">
      <w:pPr>
        <w:pStyle w:val="Zhlav"/>
        <w:numPr>
          <w:ilvl w:val="0"/>
          <w:numId w:val="12"/>
        </w:numPr>
      </w:pPr>
      <w:r w:rsidRPr="00195E80">
        <w:t>správce Česká telekomunikační infrastruktura a.s. (CETIN)</w:t>
      </w:r>
    </w:p>
    <w:p w14:paraId="4D929114" w14:textId="6DD09B58" w:rsidR="00D952AC" w:rsidRDefault="00D952AC" w:rsidP="00D952AC">
      <w:pPr>
        <w:pStyle w:val="Zhlav"/>
        <w:numPr>
          <w:ilvl w:val="0"/>
          <w:numId w:val="12"/>
        </w:numPr>
      </w:pPr>
      <w:r w:rsidRPr="00195E80">
        <w:t xml:space="preserve">jedná se o optický kabel, HDPE trubku nebo souběh optického a metalického kabelu probíhající severovýchodně od </w:t>
      </w:r>
      <w:r w:rsidR="00195E80" w:rsidRPr="00195E80">
        <w:t xml:space="preserve">stávajícího mostu </w:t>
      </w:r>
      <w:r w:rsidRPr="00195E80">
        <w:t xml:space="preserve">v nejmenší vzdálenosti </w:t>
      </w:r>
      <w:r w:rsidR="00195E80" w:rsidRPr="00195E80">
        <w:t xml:space="preserve">cca </w:t>
      </w:r>
      <w:r w:rsidRPr="00195E80">
        <w:t>1,</w:t>
      </w:r>
      <w:r w:rsidR="00195E80" w:rsidRPr="00195E80">
        <w:t>3 m od vtokové jímky</w:t>
      </w:r>
    </w:p>
    <w:p w14:paraId="777174B8" w14:textId="22BA6F87" w:rsidR="007807FE" w:rsidRPr="002A5CC2" w:rsidRDefault="007807FE" w:rsidP="007807FE">
      <w:pPr>
        <w:pStyle w:val="Zhlav"/>
        <w:numPr>
          <w:ilvl w:val="0"/>
          <w:numId w:val="12"/>
        </w:numPr>
        <w:rPr>
          <w:i/>
        </w:rPr>
      </w:pPr>
      <w:r>
        <w:t xml:space="preserve">při provádění činností v blízkosti SEK je nutné dodržovat podmínky stanovené v </w:t>
      </w:r>
      <w:r w:rsidRPr="00AC1A0A">
        <w:t>souhlas</w:t>
      </w:r>
      <w:r>
        <w:t>u</w:t>
      </w:r>
      <w:r w:rsidRPr="00AC1A0A">
        <w:t xml:space="preserve"> se záměrem správce sítě </w:t>
      </w:r>
      <w:r w:rsidRPr="007807FE">
        <w:t>CETIN</w:t>
      </w:r>
      <w:r w:rsidRPr="00AC1A0A">
        <w:t xml:space="preserve"> </w:t>
      </w:r>
      <w:r>
        <w:t>(</w:t>
      </w:r>
      <w:r w:rsidRPr="00AC1A0A">
        <w:t>v</w:t>
      </w:r>
      <w:r>
        <w:t>iz</w:t>
      </w:r>
      <w:r w:rsidRPr="00AC1A0A">
        <w:t xml:space="preserve"> </w:t>
      </w:r>
      <w:r w:rsidRPr="002A5CC2">
        <w:rPr>
          <w:i/>
        </w:rPr>
        <w:t>Dokladovou část dokumentace)</w:t>
      </w:r>
    </w:p>
    <w:p w14:paraId="0AD47B65" w14:textId="77777777" w:rsidR="00D952AC" w:rsidRPr="002A5CC2" w:rsidRDefault="00D952AC" w:rsidP="00D952AC">
      <w:pPr>
        <w:pStyle w:val="Zhlav"/>
        <w:rPr>
          <w:i/>
          <w:u w:val="single"/>
        </w:rPr>
      </w:pPr>
    </w:p>
    <w:p w14:paraId="148E7DFA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>Ocelová chránička neznámého obsahu</w:t>
      </w:r>
    </w:p>
    <w:p w14:paraId="3983A0B5" w14:textId="7FCE5AA8" w:rsidR="00D952AC" w:rsidRPr="00195E80" w:rsidRDefault="00D952AC" w:rsidP="00D952AC">
      <w:pPr>
        <w:pStyle w:val="Zhlav"/>
        <w:numPr>
          <w:ilvl w:val="0"/>
          <w:numId w:val="12"/>
        </w:numPr>
      </w:pPr>
      <w:r w:rsidRPr="00195E80">
        <w:t xml:space="preserve">pod levou římsou </w:t>
      </w:r>
      <w:r w:rsidR="00195E80" w:rsidRPr="00195E80">
        <w:t>stávajícího</w:t>
      </w:r>
      <w:r w:rsidRPr="00195E80">
        <w:t xml:space="preserve"> mostu se nachází ocelová chránička neznámého obsahu. V případě, že v rámci stavby bude zjištěno, že se v chráničce nachází provozované vedení IS, bude toto vedení zachováno, po dobu výstavby bude vyvěšeno a chráněno proti poškození a následně bude umístěno v původní poloze (viz výkresovou číst dokumentace)</w:t>
      </w:r>
    </w:p>
    <w:p w14:paraId="09B92523" w14:textId="77777777" w:rsidR="00D952AC" w:rsidRPr="00195E80" w:rsidRDefault="00D952AC" w:rsidP="00D952AC">
      <w:pPr>
        <w:pStyle w:val="Zhlav"/>
        <w:rPr>
          <w:i/>
          <w:u w:val="single"/>
        </w:rPr>
      </w:pPr>
    </w:p>
    <w:p w14:paraId="1ED259FA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>Kanalizace správce VODÁRENSKÁ AKCIOVÁ SPOLĚČNOST, a.s.</w:t>
      </w:r>
    </w:p>
    <w:p w14:paraId="06D29062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>Vodovod správce VODÁRENSKÁ AKCIOVÁ SPOLĚČNOST, a.s.</w:t>
      </w:r>
    </w:p>
    <w:p w14:paraId="56F9BACB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 xml:space="preserve">Nadzemní vedení nízkého napětí správce </w:t>
      </w:r>
      <w:proofErr w:type="gramStart"/>
      <w:r w:rsidRPr="00195E80">
        <w:rPr>
          <w:i/>
          <w:u w:val="single"/>
        </w:rPr>
        <w:t>EG.D, a.</w:t>
      </w:r>
      <w:proofErr w:type="gramEnd"/>
      <w:r w:rsidRPr="00195E80">
        <w:rPr>
          <w:i/>
          <w:u w:val="single"/>
        </w:rPr>
        <w:t>s.</w:t>
      </w:r>
    </w:p>
    <w:p w14:paraId="457FEA9E" w14:textId="77777777" w:rsidR="00D952AC" w:rsidRPr="00195E80" w:rsidRDefault="00D952AC" w:rsidP="00D952AC">
      <w:pPr>
        <w:pStyle w:val="Zhlav"/>
        <w:rPr>
          <w:i/>
          <w:u w:val="single"/>
        </w:rPr>
      </w:pPr>
      <w:r w:rsidRPr="00195E80">
        <w:rPr>
          <w:i/>
          <w:u w:val="single"/>
        </w:rPr>
        <w:t xml:space="preserve">Středotlaký plynovod správce </w:t>
      </w:r>
      <w:proofErr w:type="spellStart"/>
      <w:r w:rsidRPr="00195E80">
        <w:rPr>
          <w:i/>
          <w:u w:val="single"/>
        </w:rPr>
        <w:t>GasNet</w:t>
      </w:r>
      <w:proofErr w:type="spellEnd"/>
      <w:r w:rsidRPr="00195E80">
        <w:rPr>
          <w:i/>
          <w:u w:val="single"/>
        </w:rPr>
        <w:t>, s.r.o.</w:t>
      </w:r>
    </w:p>
    <w:p w14:paraId="57588650" w14:textId="1A45C80D" w:rsidR="00D952AC" w:rsidRDefault="00D952AC" w:rsidP="00D952AC">
      <w:pPr>
        <w:pStyle w:val="Zhlav"/>
        <w:numPr>
          <w:ilvl w:val="0"/>
          <w:numId w:val="12"/>
        </w:numPr>
      </w:pPr>
      <w:r w:rsidRPr="00195E80">
        <w:t>uvedené inženýrské sítě se nenacházejí v </w:t>
      </w:r>
      <w:r w:rsidR="007807FE">
        <w:t>těsném</w:t>
      </w:r>
      <w:r w:rsidRPr="00195E80">
        <w:t xml:space="preserve"> okolí stavby a nebudou stavebními pracemi dotčeny</w:t>
      </w:r>
    </w:p>
    <w:p w14:paraId="35D89DE5" w14:textId="2905B720" w:rsidR="00E676FE" w:rsidRDefault="00E676FE" w:rsidP="00E676FE">
      <w:pPr>
        <w:pStyle w:val="Zhlav"/>
        <w:numPr>
          <w:ilvl w:val="0"/>
          <w:numId w:val="12"/>
        </w:numPr>
      </w:pPr>
      <w:r>
        <w:t>v rámci dočasného záboru stavby (zařízení staveniště) nesmí být omezena funkčnost stávající kanalizace ve správě VAS, VAS zejména upozorňuje na zachování přístupu ke stávajícím kanalizačním šachtám (</w:t>
      </w:r>
      <w:r w:rsidRPr="00E676FE">
        <w:t xml:space="preserve">viz také souhlas se záměrem správce sítě </w:t>
      </w:r>
      <w:r>
        <w:t xml:space="preserve">VAS </w:t>
      </w:r>
      <w:r w:rsidRPr="00E676FE">
        <w:t>v</w:t>
      </w:r>
      <w:r>
        <w:t> </w:t>
      </w:r>
      <w:r w:rsidRPr="002A5CC2">
        <w:rPr>
          <w:i/>
        </w:rPr>
        <w:t>Dokladové části dokumentace</w:t>
      </w:r>
      <w:r w:rsidRPr="00E676FE">
        <w:t>)</w:t>
      </w:r>
    </w:p>
    <w:p w14:paraId="00864B04" w14:textId="0218632F" w:rsidR="00E62844" w:rsidRPr="00195E80" w:rsidRDefault="00E62844" w:rsidP="00AC1A0A">
      <w:pPr>
        <w:pStyle w:val="Zhlav"/>
        <w:numPr>
          <w:ilvl w:val="0"/>
          <w:numId w:val="12"/>
        </w:numPr>
      </w:pPr>
      <w:r>
        <w:t xml:space="preserve">při provádění činností </w:t>
      </w:r>
      <w:r w:rsidR="007807FE">
        <w:t xml:space="preserve">v </w:t>
      </w:r>
      <w:r>
        <w:t xml:space="preserve">blízkosti zařízení distribuční soustavy (elektrická sít) ve vlastnictví </w:t>
      </w:r>
      <w:proofErr w:type="gramStart"/>
      <w:r>
        <w:t>EG.D, a.</w:t>
      </w:r>
      <w:proofErr w:type="gramEnd"/>
      <w:r>
        <w:t xml:space="preserve">s. je nutné dodržovat </w:t>
      </w:r>
      <w:r w:rsidR="00AC1A0A">
        <w:t xml:space="preserve">podmínky stanovené </w:t>
      </w:r>
      <w:r w:rsidR="007807FE">
        <w:t xml:space="preserve">v </w:t>
      </w:r>
      <w:r w:rsidR="00AC1A0A" w:rsidRPr="00AC1A0A">
        <w:t>souhlas</w:t>
      </w:r>
      <w:r w:rsidR="007807FE">
        <w:t>u</w:t>
      </w:r>
      <w:r w:rsidR="00AC1A0A" w:rsidRPr="00AC1A0A">
        <w:t xml:space="preserve"> se záměrem správce sítě EG.D, a.s. </w:t>
      </w:r>
      <w:r w:rsidR="00AC1A0A">
        <w:t>(</w:t>
      </w:r>
      <w:r w:rsidR="00AC1A0A" w:rsidRPr="00AC1A0A">
        <w:t>v</w:t>
      </w:r>
      <w:r w:rsidR="00AC1A0A">
        <w:t>iz</w:t>
      </w:r>
      <w:r w:rsidR="00AC1A0A" w:rsidRPr="00AC1A0A">
        <w:t xml:space="preserve"> </w:t>
      </w:r>
      <w:r w:rsidR="00AC1A0A" w:rsidRPr="002A5CC2">
        <w:rPr>
          <w:i/>
        </w:rPr>
        <w:t>Dokladovou část dokumentace</w:t>
      </w:r>
      <w:r w:rsidR="00AC1A0A">
        <w:t>)</w:t>
      </w:r>
    </w:p>
    <w:p w14:paraId="2FF3B5C7" w14:textId="77777777" w:rsidR="00D952AC" w:rsidRDefault="00D952AC" w:rsidP="00D952AC">
      <w:pPr>
        <w:pStyle w:val="Zhlav"/>
        <w:ind w:left="720"/>
        <w:rPr>
          <w:b/>
          <w:highlight w:val="yellow"/>
        </w:rPr>
      </w:pPr>
    </w:p>
    <w:p w14:paraId="6D15B9B2" w14:textId="77777777" w:rsidR="00D952AC" w:rsidRPr="009E1B29" w:rsidRDefault="00D952AC" w:rsidP="00D952AC">
      <w:pPr>
        <w:pStyle w:val="Nadpis2"/>
      </w:pPr>
      <w:bookmarkStart w:id="161" w:name="_Toc87356056"/>
      <w:bookmarkStart w:id="162" w:name="_Toc110501841"/>
      <w:r w:rsidRPr="00C94355">
        <w:t xml:space="preserve">Ostatní ochranná pásma </w:t>
      </w:r>
      <w:r w:rsidRPr="009E1B29">
        <w:t>a chráněná území</w:t>
      </w:r>
      <w:bookmarkEnd w:id="161"/>
      <w:bookmarkEnd w:id="162"/>
    </w:p>
    <w:p w14:paraId="7581DC9E" w14:textId="77777777" w:rsidR="00D952AC" w:rsidRPr="009E1B29" w:rsidRDefault="00D952AC" w:rsidP="00D952AC">
      <w:r w:rsidRPr="009E1B29">
        <w:t>V místě propustku se dle Územního plánu Svratka nachází:</w:t>
      </w:r>
    </w:p>
    <w:p w14:paraId="11F99C73" w14:textId="77777777" w:rsidR="00D952AC" w:rsidRPr="009E1B29" w:rsidRDefault="00D952AC" w:rsidP="00D952AC">
      <w:pPr>
        <w:pStyle w:val="Odstavecseseznamem"/>
        <w:numPr>
          <w:ilvl w:val="0"/>
          <w:numId w:val="18"/>
        </w:numPr>
      </w:pPr>
      <w:r w:rsidRPr="009E1B29">
        <w:t>III. zóna CHKO Žďárské vrchy</w:t>
      </w:r>
    </w:p>
    <w:p w14:paraId="229358B7" w14:textId="77777777" w:rsidR="00A82B45" w:rsidRPr="0002254D" w:rsidRDefault="00A82B45" w:rsidP="00A82B45">
      <w:pPr>
        <w:ind w:left="2127" w:hanging="2127"/>
      </w:pPr>
    </w:p>
    <w:p w14:paraId="09BF303D" w14:textId="77777777" w:rsidR="00A82B45" w:rsidRPr="0002254D" w:rsidRDefault="00A82B45" w:rsidP="00A82B45">
      <w:pPr>
        <w:pStyle w:val="Nadpis2"/>
      </w:pPr>
      <w:bookmarkStart w:id="163" w:name="_Toc535999388"/>
      <w:bookmarkStart w:id="164" w:name="_Toc110501842"/>
      <w:r w:rsidRPr="0002254D">
        <w:lastRenderedPageBreak/>
        <w:t>Omezení provozu</w:t>
      </w:r>
      <w:bookmarkEnd w:id="163"/>
      <w:bookmarkEnd w:id="164"/>
    </w:p>
    <w:p w14:paraId="727CEB97" w14:textId="77777777" w:rsidR="0002254D" w:rsidRPr="0002254D" w:rsidRDefault="0002254D" w:rsidP="0002254D">
      <w:pPr>
        <w:pStyle w:val="Nadpis3"/>
      </w:pPr>
      <w:bookmarkStart w:id="165" w:name="_Toc110501843"/>
      <w:bookmarkStart w:id="166" w:name="_Toc535999389"/>
      <w:r w:rsidRPr="0002254D">
        <w:t>Silniční doprava</w:t>
      </w:r>
      <w:bookmarkEnd w:id="165"/>
    </w:p>
    <w:p w14:paraId="3D66FD96" w14:textId="20976D06" w:rsidR="0002254D" w:rsidRPr="00DE3E8C" w:rsidRDefault="0002254D" w:rsidP="0002254D">
      <w:r w:rsidRPr="0002254D">
        <w:t xml:space="preserve">V rámci </w:t>
      </w:r>
      <w:r w:rsidRPr="00DE3E8C">
        <w:t xml:space="preserve">realizace bouracích prací dojde k částečnému omezení provozu na silnici II/354 v místě bouraného mostního objektu, vždy však bude zachován provoz alespoň v jednom jízdním pruhu. </w:t>
      </w:r>
    </w:p>
    <w:p w14:paraId="331B358A" w14:textId="731829D7" w:rsidR="0002254D" w:rsidRPr="00DE3E8C" w:rsidRDefault="0002254D" w:rsidP="0002254D">
      <w:r w:rsidRPr="00DE3E8C">
        <w:t>Dopravní značení v průběhu omezení dopravy bude provedeno dle schémat z TP 66 - Zásady pro označování pracovních míst na PK, 3. vydání z roku 2015. Použitá schémata jsou uvedena v příloze této technické zprávy</w:t>
      </w:r>
      <w:r w:rsidR="001C5887">
        <w:t xml:space="preserve"> a pro Etapu 2 a 3 rozpracovaná v příloze </w:t>
      </w:r>
      <w:r w:rsidR="001C5887" w:rsidRPr="001C5887">
        <w:rPr>
          <w:i/>
        </w:rPr>
        <w:t>Dopravně inženýrská opatření</w:t>
      </w:r>
      <w:r w:rsidRPr="00DE3E8C">
        <w:t>. Omezení provozu bude v návaznosti na navržený postup prací (</w:t>
      </w:r>
      <w:r w:rsidR="00DE3E8C" w:rsidRPr="00DE3E8C">
        <w:t xml:space="preserve">podrobněji viz </w:t>
      </w:r>
      <w:proofErr w:type="gramStart"/>
      <w:r w:rsidR="00DE3E8C" w:rsidRPr="00DE3E8C">
        <w:t xml:space="preserve">kapitolu </w:t>
      </w:r>
      <w:r w:rsidR="00DE3E8C" w:rsidRPr="00DE3E8C">
        <w:rPr>
          <w:i/>
        </w:rPr>
        <w:fldChar w:fldCharType="begin"/>
      </w:r>
      <w:r w:rsidR="00DE3E8C" w:rsidRPr="00DE3E8C">
        <w:rPr>
          <w:i/>
        </w:rPr>
        <w:instrText xml:space="preserve"> REF _Ref104898907 \r \h  \* MERGEFORMAT </w:instrText>
      </w:r>
      <w:r w:rsidR="00DE3E8C" w:rsidRPr="00DE3E8C">
        <w:rPr>
          <w:i/>
        </w:rPr>
      </w:r>
      <w:r w:rsidR="00DE3E8C" w:rsidRPr="00DE3E8C">
        <w:rPr>
          <w:i/>
        </w:rPr>
        <w:fldChar w:fldCharType="separate"/>
      </w:r>
      <w:r w:rsidR="00C56B06">
        <w:rPr>
          <w:i/>
        </w:rPr>
        <w:t>7.3</w:t>
      </w:r>
      <w:r w:rsidR="00DE3E8C" w:rsidRPr="00DE3E8C">
        <w:rPr>
          <w:i/>
        </w:rPr>
        <w:fldChar w:fldCharType="end"/>
      </w:r>
      <w:r w:rsidR="00DE3E8C" w:rsidRPr="00DE3E8C">
        <w:t xml:space="preserve"> a výkresovou</w:t>
      </w:r>
      <w:proofErr w:type="gramEnd"/>
      <w:r w:rsidR="00DE3E8C" w:rsidRPr="00DE3E8C">
        <w:t xml:space="preserve"> přílohu </w:t>
      </w:r>
      <w:r w:rsidR="00DE3E8C" w:rsidRPr="00DE3E8C">
        <w:rPr>
          <w:i/>
        </w:rPr>
        <w:t>Postup bouracích prací</w:t>
      </w:r>
      <w:r w:rsidRPr="00DE3E8C">
        <w:t>) následující:</w:t>
      </w:r>
    </w:p>
    <w:p w14:paraId="35E1C500" w14:textId="77777777" w:rsidR="0002254D" w:rsidRPr="00DE3E8C" w:rsidRDefault="0002254D" w:rsidP="0002254D"/>
    <w:p w14:paraId="314F70FC" w14:textId="5097EE65" w:rsidR="0002254D" w:rsidRPr="00DE3E8C" w:rsidRDefault="0002254D" w:rsidP="0002254D">
      <w:pPr>
        <w:ind w:left="360"/>
        <w:rPr>
          <w:b/>
          <w:i/>
        </w:rPr>
      </w:pPr>
      <w:r w:rsidRPr="00DE3E8C">
        <w:rPr>
          <w:b/>
          <w:i/>
        </w:rPr>
        <w:t xml:space="preserve">Etapa 1 - přípravné práce – předpokládaná doba trvání </w:t>
      </w:r>
      <w:r w:rsidR="00972698">
        <w:rPr>
          <w:b/>
          <w:i/>
        </w:rPr>
        <w:t>10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4FAE412C" w14:textId="77777777" w:rsidR="0002254D" w:rsidRPr="00DE3E8C" w:rsidRDefault="0002254D" w:rsidP="0002254D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DE3E8C">
        <w:t xml:space="preserve">práce budou probíhat mimo pozemní komunikaci nebo na jejích okrajích, doprava bude zachována </w:t>
      </w:r>
      <w:r w:rsidRPr="00DE3E8C">
        <w:rPr>
          <w:b/>
        </w:rPr>
        <w:t>obousměrně ve dvou jízdních pruzích min. šířky 2,75 m</w:t>
      </w:r>
    </w:p>
    <w:p w14:paraId="6B0715B7" w14:textId="77777777" w:rsidR="0002254D" w:rsidRPr="00DE3E8C" w:rsidRDefault="0002254D" w:rsidP="0002254D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DE3E8C">
        <w:t xml:space="preserve">s ohledem na konkrétní prostorové požadavky bude použito </w:t>
      </w:r>
      <w:r w:rsidRPr="00DE3E8C">
        <w:rPr>
          <w:b/>
        </w:rPr>
        <w:t>schéma B/3</w:t>
      </w:r>
      <w:r w:rsidRPr="00DE3E8C">
        <w:t xml:space="preserve"> (Standardní pracovní místo – Zúžení jízdního pruhu) nebo </w:t>
      </w:r>
      <w:r w:rsidRPr="00DE3E8C">
        <w:rPr>
          <w:b/>
        </w:rPr>
        <w:t>schéma B/4</w:t>
      </w:r>
      <w:r w:rsidRPr="00DE3E8C">
        <w:t xml:space="preserve"> (Standardní pracovní místo – Práce v jízdním pruhu – Dva pomocné jízdní pruhy), přičemž pracovní místo bude na obou stranách vozovky</w:t>
      </w:r>
    </w:p>
    <w:p w14:paraId="09D8FA6E" w14:textId="77777777" w:rsidR="0002254D" w:rsidRPr="0002254D" w:rsidRDefault="0002254D" w:rsidP="0002254D">
      <w:pPr>
        <w:pStyle w:val="Odstavecseseznamem"/>
        <w:rPr>
          <w:highlight w:val="yellow"/>
        </w:rPr>
      </w:pPr>
    </w:p>
    <w:p w14:paraId="640C05A1" w14:textId="3E215289" w:rsidR="0002254D" w:rsidRPr="00DE3E8C" w:rsidRDefault="0002254D" w:rsidP="0002254D">
      <w:pPr>
        <w:ind w:left="360"/>
        <w:rPr>
          <w:b/>
          <w:i/>
        </w:rPr>
      </w:pPr>
      <w:r w:rsidRPr="00DE3E8C">
        <w:rPr>
          <w:b/>
          <w:i/>
        </w:rPr>
        <w:t xml:space="preserve">Etapa 2 - </w:t>
      </w:r>
      <w:r w:rsidR="00DE3E8C" w:rsidRPr="00DE3E8C">
        <w:rPr>
          <w:b/>
          <w:i/>
        </w:rPr>
        <w:t>bourání</w:t>
      </w:r>
      <w:r w:rsidRPr="00DE3E8C">
        <w:rPr>
          <w:b/>
          <w:i/>
        </w:rPr>
        <w:t xml:space="preserve"> </w:t>
      </w:r>
      <w:r w:rsidR="00DE3E8C" w:rsidRPr="00DE3E8C">
        <w:rPr>
          <w:b/>
          <w:i/>
        </w:rPr>
        <w:t>levé</w:t>
      </w:r>
      <w:r w:rsidRPr="00DE3E8C">
        <w:rPr>
          <w:b/>
          <w:i/>
        </w:rPr>
        <w:t xml:space="preserve"> strany </w:t>
      </w:r>
      <w:r w:rsidR="00DE3E8C" w:rsidRPr="00DE3E8C">
        <w:rPr>
          <w:b/>
          <w:i/>
        </w:rPr>
        <w:t>mostu</w:t>
      </w:r>
      <w:r w:rsidRPr="00DE3E8C">
        <w:rPr>
          <w:b/>
          <w:i/>
        </w:rPr>
        <w:t xml:space="preserve"> – předpokládaná doba trvání </w:t>
      </w:r>
      <w:r w:rsidR="00972698" w:rsidRPr="00BD1F35">
        <w:rPr>
          <w:b/>
          <w:i/>
        </w:rPr>
        <w:t>2</w:t>
      </w:r>
      <w:r w:rsidR="00972698">
        <w:rPr>
          <w:b/>
          <w:i/>
        </w:rPr>
        <w:t>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7153A55F" w14:textId="77777777" w:rsidR="00DE3E8C" w:rsidRPr="00DE3E8C" w:rsidRDefault="00DE3E8C" w:rsidP="00DE3E8C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DE3E8C">
        <w:t xml:space="preserve">silniční provoz bude převeden </w:t>
      </w:r>
      <w:r w:rsidRPr="00DE3E8C">
        <w:rPr>
          <w:b/>
        </w:rPr>
        <w:t>pravého jízdního pruhu šířky 3,0 m</w:t>
      </w:r>
      <w:r w:rsidRPr="00DE3E8C">
        <w:t xml:space="preserve"> (myšleno ve směru staničení - směr Křižánky), provoz bude řízen pomocí SSZ</w:t>
      </w:r>
    </w:p>
    <w:p w14:paraId="30FC252C" w14:textId="77777777" w:rsidR="00DE3E8C" w:rsidRPr="00DE3E8C" w:rsidRDefault="00DE3E8C" w:rsidP="00DE3E8C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DE3E8C">
        <w:t xml:space="preserve">bude použito </w:t>
      </w:r>
      <w:r w:rsidRPr="00DE3E8C">
        <w:rPr>
          <w:b/>
        </w:rPr>
        <w:t>schéma B/6</w:t>
      </w:r>
      <w:r w:rsidRPr="00DE3E8C">
        <w:t xml:space="preserve"> (Standardní pracovní místo – Zúžení vozovky na jeden jízdní pruh – Řízení provozu světelným signalizačním zařízením) doplněné o betonová svodidla v okolí stavební jámy</w:t>
      </w:r>
    </w:p>
    <w:p w14:paraId="538A4E24" w14:textId="77777777" w:rsidR="0002254D" w:rsidRPr="00DE3E8C" w:rsidRDefault="0002254D" w:rsidP="0002254D"/>
    <w:p w14:paraId="7BE4A7CC" w14:textId="3B25BF3F" w:rsidR="0002254D" w:rsidRPr="00DE3E8C" w:rsidRDefault="0002254D" w:rsidP="0002254D">
      <w:pPr>
        <w:ind w:left="360"/>
        <w:rPr>
          <w:b/>
          <w:i/>
        </w:rPr>
      </w:pPr>
      <w:r w:rsidRPr="00DE3E8C">
        <w:rPr>
          <w:b/>
          <w:i/>
        </w:rPr>
        <w:t xml:space="preserve">Etapa 3 - </w:t>
      </w:r>
      <w:r w:rsidR="00DE3E8C" w:rsidRPr="00DE3E8C">
        <w:rPr>
          <w:b/>
          <w:i/>
        </w:rPr>
        <w:t>bourání pravé</w:t>
      </w:r>
      <w:r w:rsidRPr="00DE3E8C">
        <w:rPr>
          <w:b/>
          <w:i/>
        </w:rPr>
        <w:t xml:space="preserve"> strany </w:t>
      </w:r>
      <w:r w:rsidR="00DE3E8C" w:rsidRPr="00DE3E8C">
        <w:rPr>
          <w:b/>
          <w:i/>
        </w:rPr>
        <w:t>mostu</w:t>
      </w:r>
      <w:r w:rsidRPr="00DE3E8C">
        <w:rPr>
          <w:b/>
          <w:i/>
        </w:rPr>
        <w:t xml:space="preserve"> – předpokládaná doba trvání </w:t>
      </w:r>
      <w:r w:rsidR="00972698" w:rsidRPr="00BD1F35">
        <w:rPr>
          <w:b/>
          <w:i/>
        </w:rPr>
        <w:t>2</w:t>
      </w:r>
      <w:r w:rsidR="00972698">
        <w:rPr>
          <w:b/>
          <w:i/>
        </w:rPr>
        <w:t>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5EA6AA3C" w14:textId="77777777" w:rsidR="00DE3E8C" w:rsidRPr="00DE3E8C" w:rsidRDefault="00DE3E8C" w:rsidP="00DE3E8C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DE3E8C">
        <w:t xml:space="preserve">silniční provoz bude převeden </w:t>
      </w:r>
      <w:r w:rsidRPr="00DE3E8C">
        <w:rPr>
          <w:b/>
        </w:rPr>
        <w:t>levého jízdního pruhu šířky 3,0 m</w:t>
      </w:r>
      <w:r w:rsidRPr="00DE3E8C">
        <w:t xml:space="preserve"> (myšleno ve směru staničení - směr Křižánky), provoz bude řízen pomocí SSZ</w:t>
      </w:r>
    </w:p>
    <w:p w14:paraId="3ADDB775" w14:textId="77777777" w:rsidR="00DE3E8C" w:rsidRPr="00DE3E8C" w:rsidRDefault="00DE3E8C" w:rsidP="00DE3E8C">
      <w:pPr>
        <w:pStyle w:val="Odstavecseseznamem"/>
        <w:numPr>
          <w:ilvl w:val="0"/>
          <w:numId w:val="3"/>
        </w:numPr>
        <w:ind w:left="714" w:hanging="357"/>
        <w:contextualSpacing w:val="0"/>
        <w:rPr>
          <w:u w:val="single"/>
        </w:rPr>
      </w:pPr>
      <w:r w:rsidRPr="00DE3E8C">
        <w:t xml:space="preserve">bude použito </w:t>
      </w:r>
      <w:r w:rsidRPr="00DE3E8C">
        <w:rPr>
          <w:b/>
        </w:rPr>
        <w:t>schéma B/6</w:t>
      </w:r>
      <w:r w:rsidRPr="00DE3E8C">
        <w:t xml:space="preserve"> (Standardní pracovní místo – Zúžení vozovky na jeden jízdní pruh – Řízení provozu světelným signalizačním zařízením) doplněné o betonová svodidla v okolí stavební jámy</w:t>
      </w:r>
    </w:p>
    <w:p w14:paraId="56D16F07" w14:textId="77777777" w:rsidR="0002254D" w:rsidRPr="00DE3E8C" w:rsidRDefault="0002254D" w:rsidP="0002254D"/>
    <w:p w14:paraId="3B9D4452" w14:textId="17E97AC3" w:rsidR="0002254D" w:rsidRPr="00DE3E8C" w:rsidRDefault="0002254D" w:rsidP="0002254D">
      <w:pPr>
        <w:ind w:left="360"/>
        <w:rPr>
          <w:b/>
          <w:i/>
        </w:rPr>
      </w:pPr>
      <w:r w:rsidRPr="00DE3E8C">
        <w:rPr>
          <w:b/>
          <w:i/>
        </w:rPr>
        <w:t xml:space="preserve">Etapa 4 - dokončovací práce – předpokládaná doba trvání </w:t>
      </w:r>
      <w:r w:rsidR="00972698">
        <w:rPr>
          <w:b/>
          <w:i/>
        </w:rPr>
        <w:t>10</w:t>
      </w:r>
      <w:r w:rsidR="00972698" w:rsidRPr="00BD1F35">
        <w:rPr>
          <w:b/>
          <w:i/>
        </w:rPr>
        <w:t xml:space="preserve"> </w:t>
      </w:r>
      <w:r w:rsidR="00972698">
        <w:rPr>
          <w:b/>
          <w:i/>
        </w:rPr>
        <w:t>dní</w:t>
      </w:r>
    </w:p>
    <w:p w14:paraId="1B52E365" w14:textId="77777777" w:rsidR="0002254D" w:rsidRPr="00DE3E8C" w:rsidRDefault="0002254D" w:rsidP="0002254D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DE3E8C">
        <w:t xml:space="preserve">práce budou probíhat mimo pozemní komunikaci nebo na jejích okrajích, doprava bude zachována </w:t>
      </w:r>
      <w:r w:rsidRPr="00DE3E8C">
        <w:rPr>
          <w:b/>
        </w:rPr>
        <w:t>obousměrně ve dvou jízdních pruzích min. šířky 2,75 m</w:t>
      </w:r>
    </w:p>
    <w:p w14:paraId="55EA58DB" w14:textId="77777777" w:rsidR="0002254D" w:rsidRPr="00DE3E8C" w:rsidRDefault="0002254D" w:rsidP="0002254D">
      <w:pPr>
        <w:pStyle w:val="Odstavecseseznamem"/>
        <w:numPr>
          <w:ilvl w:val="0"/>
          <w:numId w:val="3"/>
        </w:numPr>
        <w:ind w:left="714" w:hanging="357"/>
        <w:contextualSpacing w:val="0"/>
      </w:pPr>
      <w:r w:rsidRPr="00DE3E8C">
        <w:t xml:space="preserve">s ohledem na konkrétní prostorové požadavky bude použito </w:t>
      </w:r>
      <w:r w:rsidRPr="00DE3E8C">
        <w:rPr>
          <w:b/>
        </w:rPr>
        <w:t>schéma B/3</w:t>
      </w:r>
      <w:r w:rsidRPr="00DE3E8C">
        <w:t xml:space="preserve"> (Standardní pracovní místo – Zúžení jízdního pruhu) nebo </w:t>
      </w:r>
      <w:r w:rsidRPr="00DE3E8C">
        <w:rPr>
          <w:b/>
        </w:rPr>
        <w:t>schéma B/4</w:t>
      </w:r>
      <w:r w:rsidRPr="00DE3E8C">
        <w:t xml:space="preserve"> (Standardní pracovní místo – Práce v jízdním pruhu – Dva pomocné jízdní pruhy), přičemž pracovní místo bude na obou stranách vozovky</w:t>
      </w:r>
    </w:p>
    <w:p w14:paraId="1A5FA81F" w14:textId="77777777" w:rsidR="0002254D" w:rsidRPr="00DE3E8C" w:rsidRDefault="0002254D" w:rsidP="0002254D"/>
    <w:p w14:paraId="62C16994" w14:textId="77777777" w:rsidR="0002254D" w:rsidRPr="00DE3E8C" w:rsidRDefault="0002254D" w:rsidP="0002254D">
      <w:pPr>
        <w:pStyle w:val="Nadpis3"/>
      </w:pPr>
      <w:bookmarkStart w:id="167" w:name="_Toc110501844"/>
      <w:r w:rsidRPr="00DE3E8C">
        <w:t>Autobusová doprava</w:t>
      </w:r>
      <w:bookmarkEnd w:id="167"/>
    </w:p>
    <w:p w14:paraId="30FC3513" w14:textId="678E4451" w:rsidR="0002254D" w:rsidRDefault="0002254D" w:rsidP="0002254D">
      <w:r w:rsidRPr="00DE3E8C">
        <w:t xml:space="preserve">Autobusová zastávka Svratka, Cikánka v obou směrech bude po celou dobu </w:t>
      </w:r>
      <w:r w:rsidR="00DE3E8C" w:rsidRPr="00DE3E8C">
        <w:t xml:space="preserve">provádění bouracích prací </w:t>
      </w:r>
      <w:r w:rsidRPr="00DE3E8C">
        <w:t xml:space="preserve">(předpokládaná doba trvání </w:t>
      </w:r>
      <w:r w:rsidR="00972698">
        <w:t>2</w:t>
      </w:r>
      <w:r w:rsidRPr="00DE3E8C">
        <w:t xml:space="preserve"> měsíce) dočasně přesunuta o přibližně </w:t>
      </w:r>
      <w:r w:rsidR="00DE3E8C" w:rsidRPr="00DE3E8C">
        <w:t>200 m směrem do </w:t>
      </w:r>
      <w:r w:rsidRPr="00DE3E8C">
        <w:t xml:space="preserve">centra města Svratka do místa, kde se na </w:t>
      </w:r>
      <w:r w:rsidRPr="00AE3B91">
        <w:t xml:space="preserve">ulici </w:t>
      </w:r>
      <w:proofErr w:type="spellStart"/>
      <w:r w:rsidRPr="00AE3B91">
        <w:t>Pláňava</w:t>
      </w:r>
      <w:proofErr w:type="spellEnd"/>
      <w:r w:rsidRPr="00AE3B91">
        <w:t xml:space="preserve"> napojuje ulice Na Sušině.</w:t>
      </w:r>
    </w:p>
    <w:p w14:paraId="32E66CDB" w14:textId="77777777" w:rsidR="00272524" w:rsidRDefault="00272524" w:rsidP="0002254D"/>
    <w:p w14:paraId="4CEAE9CB" w14:textId="15588F83" w:rsidR="00272524" w:rsidRPr="00272524" w:rsidRDefault="00272524" w:rsidP="0002254D">
      <w:pPr>
        <w:rPr>
          <w:b/>
        </w:rPr>
      </w:pPr>
      <w:r w:rsidRPr="00272524">
        <w:rPr>
          <w:b/>
        </w:rPr>
        <w:lastRenderedPageBreak/>
        <w:t>Dle vyjádření k uzavírce vydané</w:t>
      </w:r>
      <w:r>
        <w:rPr>
          <w:b/>
        </w:rPr>
        <w:t>ho</w:t>
      </w:r>
      <w:r w:rsidRPr="00272524">
        <w:rPr>
          <w:b/>
        </w:rPr>
        <w:t xml:space="preserve"> Krajským úřadem Kraje Vysočina</w:t>
      </w:r>
      <w:r w:rsidRPr="00272524">
        <w:t xml:space="preserve"> (viz </w:t>
      </w:r>
      <w:r w:rsidRPr="00272524">
        <w:rPr>
          <w:i/>
        </w:rPr>
        <w:t>Dokladovou část</w:t>
      </w:r>
      <w:r w:rsidRPr="00272524">
        <w:t xml:space="preserve"> dokumentace):</w:t>
      </w:r>
    </w:p>
    <w:p w14:paraId="07DD481E" w14:textId="77777777" w:rsidR="00272524" w:rsidRDefault="00272524" w:rsidP="00272524">
      <w:pPr>
        <w:pStyle w:val="Odstavecseseznamem"/>
        <w:numPr>
          <w:ilvl w:val="0"/>
          <w:numId w:val="20"/>
        </w:numPr>
      </w:pPr>
      <w:r>
        <w:t>Zhotovitel je povinen před realizací projednat s obcemi návrh dopravní obslužnosti.</w:t>
      </w:r>
    </w:p>
    <w:p w14:paraId="50C35FE6" w14:textId="1C03243A" w:rsidR="00272524" w:rsidRDefault="00272524" w:rsidP="00272524">
      <w:pPr>
        <w:pStyle w:val="Odstavecseseznamem"/>
        <w:numPr>
          <w:ilvl w:val="0"/>
          <w:numId w:val="20"/>
        </w:numPr>
      </w:pPr>
      <w:r>
        <w:t>Zhotovitel je povinen označit prostor pro dočasně přemístěné zastávky dle platných předpisů a norem na dopravní značení včetně výlepové plochy pro jízdní řády. Dále je povinen označit neobsloužené zastávky informací: „Zastávka je po dobu uzavírky bez obsluhy“.</w:t>
      </w:r>
    </w:p>
    <w:p w14:paraId="07C1DA75" w14:textId="378C1D9B" w:rsidR="00272524" w:rsidRPr="00AE3B91" w:rsidRDefault="00272524" w:rsidP="00272524">
      <w:pPr>
        <w:pStyle w:val="Odstavecseseznamem"/>
        <w:numPr>
          <w:ilvl w:val="0"/>
          <w:numId w:val="20"/>
        </w:numPr>
      </w:pPr>
      <w:r>
        <w:t>Žadatel o povolení uzavírky a nařízení objížďky je povinen předložit před zahájením stavební akce žádost o souhlas s dočasným přemístěním zastávek u příslušného dopravního úřadu.</w:t>
      </w:r>
    </w:p>
    <w:p w14:paraId="568CD95E" w14:textId="77777777" w:rsidR="0002254D" w:rsidRPr="00AE3B91" w:rsidRDefault="0002254D" w:rsidP="0002254D"/>
    <w:p w14:paraId="747BBF37" w14:textId="77777777" w:rsidR="0002254D" w:rsidRPr="00AE3B91" w:rsidRDefault="0002254D" w:rsidP="0002254D">
      <w:pPr>
        <w:pStyle w:val="Nadpis3"/>
      </w:pPr>
      <w:bookmarkStart w:id="168" w:name="_Toc110501845"/>
      <w:r w:rsidRPr="00AE3B91">
        <w:t>Pěší provoz</w:t>
      </w:r>
      <w:bookmarkEnd w:id="168"/>
    </w:p>
    <w:p w14:paraId="3D2D3E72" w14:textId="125B4CB3" w:rsidR="00AE3B91" w:rsidRPr="00AE3B91" w:rsidRDefault="00AE3B91" w:rsidP="00AE3B91">
      <w:r>
        <w:t>S ohledem na skutečnost, že n</w:t>
      </w:r>
      <w:r w:rsidRPr="00AE3B91">
        <w:t>a předmětné komunikaci v místě odstraňovaného</w:t>
      </w:r>
      <w:r>
        <w:t xml:space="preserve"> mostu nejsou veřejné chodníky</w:t>
      </w:r>
      <w:r w:rsidR="001D6748">
        <w:t xml:space="preserve"> a </w:t>
      </w:r>
      <w:r>
        <w:t xml:space="preserve">že </w:t>
      </w:r>
      <w:r w:rsidR="001D6748">
        <w:t xml:space="preserve">rozsah bouracích prací bude omezen vždy jen na polovinu pozemní komunikace, </w:t>
      </w:r>
      <w:r>
        <w:t>nepředpokládá</w:t>
      </w:r>
      <w:r w:rsidRPr="00B879CE">
        <w:t xml:space="preserve"> se vyznačení náhradních tras</w:t>
      </w:r>
      <w:r>
        <w:t>y</w:t>
      </w:r>
      <w:r w:rsidRPr="00B879CE">
        <w:t xml:space="preserve"> p</w:t>
      </w:r>
      <w:r>
        <w:t>ro pěší dopravu.</w:t>
      </w:r>
    </w:p>
    <w:p w14:paraId="2188E233" w14:textId="01866405" w:rsidR="00AE3B91" w:rsidRDefault="00AE3B91" w:rsidP="00272524"/>
    <w:p w14:paraId="39249D15" w14:textId="1AED6D5A" w:rsidR="00A82B45" w:rsidRPr="00195E80" w:rsidRDefault="00A82B45" w:rsidP="00A82B45">
      <w:pPr>
        <w:pStyle w:val="Nadpis1"/>
      </w:pPr>
      <w:bookmarkStart w:id="169" w:name="_Toc110501846"/>
      <w:r w:rsidRPr="00195E80">
        <w:t>Závěr</w:t>
      </w:r>
      <w:bookmarkEnd w:id="166"/>
      <w:bookmarkEnd w:id="169"/>
    </w:p>
    <w:p w14:paraId="57CFBC82" w14:textId="7EC80BA1" w:rsidR="00A82B45" w:rsidRPr="00195E80" w:rsidRDefault="00A82B45" w:rsidP="00A82B45">
      <w:r w:rsidRPr="00195E80">
        <w:t>Pro zajištění užitných vlast</w:t>
      </w:r>
      <w:r w:rsidR="00195E80" w:rsidRPr="00195E80">
        <w:t xml:space="preserve">ností pozemní komunikace </w:t>
      </w:r>
      <w:r w:rsidRPr="00195E80">
        <w:t>je nutno při výstavbě respektovat platné předpisy. Pokud projektová dokumentace neuvádí jinak, budou stavební práce, kvalita stavebních výrobků a kontrola a přejímka prací provedeny v souladu se zákony, vyhláškami, českými technickými normami (ČSN) a resortními předp</w:t>
      </w:r>
      <w:r w:rsidR="00034882" w:rsidRPr="00195E80">
        <w:t>isy Ministerstva dopravy</w:t>
      </w:r>
      <w:r w:rsidRPr="00195E80">
        <w:t xml:space="preserve">, zejména "Technicko-kvalitativními podmínkami staveb pozemních komunikací (TKP)", "Technickými podmínkami (TP)" a „Vzorovými listy staveb pozemních komunikací“ (VL). </w:t>
      </w:r>
    </w:p>
    <w:p w14:paraId="577FA137" w14:textId="77777777" w:rsidR="00A82B45" w:rsidRPr="00195E80" w:rsidRDefault="00A82B45" w:rsidP="00A82B45">
      <w:pPr>
        <w:ind w:left="7200" w:firstLine="720"/>
      </w:pPr>
    </w:p>
    <w:p w14:paraId="56589A97" w14:textId="77777777" w:rsidR="00A82B45" w:rsidRPr="00195E80" w:rsidRDefault="00A82B45" w:rsidP="00A82B45">
      <w:pPr>
        <w:ind w:left="7200" w:firstLine="720"/>
      </w:pPr>
      <w:r w:rsidRPr="00195E80">
        <w:rPr>
          <w:noProof/>
        </w:rPr>
        <w:drawing>
          <wp:inline distT="0" distB="0" distL="0" distR="0" wp14:anchorId="27FE47D0" wp14:editId="6115C40A">
            <wp:extent cx="971550" cy="590550"/>
            <wp:effectExtent l="0" t="0" r="0" b="0"/>
            <wp:docPr id="170" name="obrázek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F9F0E" w14:textId="4BA81F22" w:rsidR="007A5CEC" w:rsidRDefault="00A6003F" w:rsidP="007A5CEC">
      <w:r w:rsidRPr="00195E80">
        <w:t xml:space="preserve">Olomouc, </w:t>
      </w:r>
      <w:r w:rsidR="00195E80" w:rsidRPr="00CC1CA2">
        <w:t>květen 2022</w:t>
      </w:r>
      <w:r w:rsidRPr="00195E80">
        <w:tab/>
      </w:r>
      <w:r w:rsidR="007A5CEC" w:rsidRPr="00195E80">
        <w:tab/>
      </w:r>
      <w:r w:rsidR="007A5CEC" w:rsidRPr="00195E80">
        <w:tab/>
      </w:r>
      <w:r w:rsidR="007A5CEC" w:rsidRPr="00195E80">
        <w:tab/>
      </w:r>
      <w:r w:rsidR="007A5CEC" w:rsidRPr="00195E80">
        <w:tab/>
      </w:r>
      <w:r w:rsidR="007A5CEC" w:rsidRPr="00195E80">
        <w:tab/>
      </w:r>
      <w:r w:rsidR="007A5CEC" w:rsidRPr="00195E80">
        <w:tab/>
      </w:r>
      <w:r w:rsidR="007A5CEC" w:rsidRPr="00195E80">
        <w:tab/>
        <w:t>Ing. Petr Šedivý</w:t>
      </w:r>
    </w:p>
    <w:p w14:paraId="7CB6ECD8" w14:textId="77777777" w:rsidR="0009237C" w:rsidRPr="00A6003F" w:rsidRDefault="0009237C" w:rsidP="007A5CEC"/>
    <w:p w14:paraId="2DD61188" w14:textId="029EA83D" w:rsidR="0002254D" w:rsidRPr="00195E80" w:rsidRDefault="0075030B" w:rsidP="0002254D">
      <w:pPr>
        <w:pStyle w:val="Nadpis1"/>
        <w:numPr>
          <w:ilvl w:val="0"/>
          <w:numId w:val="0"/>
        </w:numPr>
        <w:ind w:left="567" w:hanging="567"/>
      </w:pPr>
      <w:bookmarkStart w:id="170" w:name="_Toc110501847"/>
      <w:r>
        <w:t>S</w:t>
      </w:r>
      <w:r w:rsidR="00124237">
        <w:t xml:space="preserve">eznam </w:t>
      </w:r>
      <w:r>
        <w:t>p</w:t>
      </w:r>
      <w:r w:rsidR="00EA12F8">
        <w:t>říloh</w:t>
      </w:r>
      <w:bookmarkEnd w:id="170"/>
    </w:p>
    <w:p w14:paraId="080B7A72" w14:textId="77777777" w:rsidR="00124237" w:rsidRPr="003E375F" w:rsidRDefault="00124237" w:rsidP="00124237">
      <w:pPr>
        <w:pStyle w:val="Odstavecseseznamem"/>
        <w:numPr>
          <w:ilvl w:val="0"/>
          <w:numId w:val="19"/>
        </w:numPr>
        <w:spacing w:before="0" w:after="120"/>
        <w:contextualSpacing w:val="0"/>
      </w:pPr>
      <w:r>
        <w:t>Schémata pro označení pracovních míst na silnici pozemní komunikaci</w:t>
      </w:r>
    </w:p>
    <w:p w14:paraId="6C3E37AC" w14:textId="51FCA693" w:rsidR="0002254D" w:rsidRPr="0048421F" w:rsidRDefault="00124237" w:rsidP="0048421F">
      <w:pPr>
        <w:pStyle w:val="Odstavecseseznamem"/>
        <w:spacing w:before="0" w:after="120"/>
        <w:contextualSpacing w:val="0"/>
      </w:pPr>
      <w:r>
        <w:t xml:space="preserve">převzato z </w:t>
      </w:r>
      <w:r w:rsidRPr="000D3CBB">
        <w:t>TP 66 - Zásady pro označování pracovních míst na PK, 3. vydání z roku 2015</w:t>
      </w:r>
    </w:p>
    <w:p w14:paraId="7FE65D04" w14:textId="77777777" w:rsidR="00AA52BA" w:rsidRPr="0048421F" w:rsidRDefault="00AA52BA">
      <w:pPr>
        <w:pStyle w:val="Odstavecseseznamem"/>
        <w:spacing w:before="0" w:after="120"/>
        <w:contextualSpacing w:val="0"/>
      </w:pPr>
    </w:p>
    <w:sectPr w:rsidR="00AA52BA" w:rsidRPr="0048421F" w:rsidSect="00BD7BE6">
      <w:headerReference w:type="default" r:id="rId13"/>
      <w:footerReference w:type="default" r:id="rId14"/>
      <w:type w:val="continuous"/>
      <w:pgSz w:w="11907" w:h="16840" w:code="9"/>
      <w:pgMar w:top="1814" w:right="851" w:bottom="1134" w:left="1418" w:header="709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26918" w14:textId="77777777" w:rsidR="009513F0" w:rsidRDefault="009513F0" w:rsidP="007B0187">
      <w:r>
        <w:separator/>
      </w:r>
    </w:p>
    <w:p w14:paraId="7CA66354" w14:textId="77777777" w:rsidR="009513F0" w:rsidRDefault="009513F0"/>
  </w:endnote>
  <w:endnote w:type="continuationSeparator" w:id="0">
    <w:p w14:paraId="5380D16F" w14:textId="77777777" w:rsidR="009513F0" w:rsidRDefault="009513F0" w:rsidP="007B0187">
      <w:r>
        <w:continuationSeparator/>
      </w:r>
    </w:p>
    <w:p w14:paraId="0FEF6BF0" w14:textId="77777777" w:rsidR="009513F0" w:rsidRDefault="00951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T Sans">
    <w:altName w:val="Corbel"/>
    <w:charset w:val="EE"/>
    <w:family w:val="swiss"/>
    <w:pitch w:val="variable"/>
    <w:sig w:usb0="A00002EF" w:usb1="5000204B" w:usb2="00000000" w:usb3="00000000" w:csb0="00000097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0DCC" w14:textId="77777777" w:rsidR="00E62844" w:rsidRDefault="00E62844" w:rsidP="00B35628">
    <w:pPr>
      <w:pStyle w:val="Zpat"/>
      <w:framePr w:wrap="around" w:vAnchor="text" w:hAnchor="margin" w:xAlign="outside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DA27A5" w14:textId="77777777" w:rsidR="00E62844" w:rsidRDefault="00E62844" w:rsidP="00DC12DB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6DAE2" w14:textId="77777777" w:rsidR="00E62844" w:rsidRPr="00BC226E" w:rsidRDefault="00E62844" w:rsidP="00E93AB7">
    <w:pPr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B9464" w14:textId="2976EF5B" w:rsidR="00E62844" w:rsidRDefault="009513F0" w:rsidP="00BD7BE6">
    <w:pPr>
      <w:pStyle w:val="Zhlav"/>
      <w:ind w:right="-78"/>
      <w:rPr>
        <w:rFonts w:ascii="PT Sans" w:hAnsi="PT Sans"/>
      </w:rPr>
    </w:pPr>
    <w:r>
      <w:rPr>
        <w:rFonts w:ascii="PT Sans" w:hAnsi="PT Sans"/>
      </w:rPr>
      <w:pict w14:anchorId="16AD622A">
        <v:rect id="_x0000_i1027" style="width:481.9pt;height:1pt;mso-position-vertical:absolute" o:hralign="center" o:hrstd="t" o:hrnoshade="t" o:hr="t" fillcolor="black [3213]" stroked="f"/>
      </w:pict>
    </w:r>
  </w:p>
  <w:p w14:paraId="2F987D79" w14:textId="77777777" w:rsidR="00E62844" w:rsidRPr="002E303E" w:rsidRDefault="00E62844" w:rsidP="00BD7BE6">
    <w:pPr>
      <w:pStyle w:val="Zpat"/>
      <w:spacing w:line="360" w:lineRule="auto"/>
      <w:jc w:val="center"/>
      <w:rPr>
        <w:rFonts w:ascii="PTSans-Regular" w:hAnsi="PTSans-Regular" w:cs="PTSans-Regular"/>
        <w:sz w:val="10"/>
        <w:szCs w:val="10"/>
      </w:rPr>
    </w:pPr>
  </w:p>
  <w:p w14:paraId="38F2C1CE" w14:textId="1A803ED5" w:rsidR="00E62844" w:rsidRPr="00BD7BE6" w:rsidRDefault="00E62844" w:rsidP="00BD7BE6">
    <w:pPr>
      <w:pStyle w:val="Zpat"/>
      <w:tabs>
        <w:tab w:val="left" w:pos="7938"/>
      </w:tabs>
      <w:spacing w:line="360" w:lineRule="auto"/>
      <w:jc w:val="center"/>
      <w:rPr>
        <w:rFonts w:cstheme="minorHAnsi"/>
        <w:sz w:val="16"/>
        <w:szCs w:val="16"/>
      </w:rPr>
    </w:pPr>
    <w:r w:rsidRPr="00BD7BE6">
      <w:rPr>
        <w:rFonts w:cstheme="minorHAnsi"/>
        <w:sz w:val="16"/>
        <w:szCs w:val="16"/>
      </w:rPr>
      <w:t xml:space="preserve">Ing. </w:t>
    </w:r>
    <w:r>
      <w:rPr>
        <w:rFonts w:cstheme="minorHAnsi"/>
        <w:sz w:val="16"/>
        <w:szCs w:val="16"/>
      </w:rPr>
      <w:t>Petr</w:t>
    </w:r>
    <w:r w:rsidRPr="00BD7BE6">
      <w:rPr>
        <w:rFonts w:cstheme="minorHAnsi"/>
        <w:sz w:val="16"/>
        <w:szCs w:val="16"/>
      </w:rPr>
      <w:t xml:space="preserve"> ŠEDIVÝ -  projektování mostů a inženýrských staveb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F3F63" w14:textId="77777777" w:rsidR="009513F0" w:rsidRDefault="009513F0" w:rsidP="007B0187">
      <w:r>
        <w:separator/>
      </w:r>
    </w:p>
    <w:p w14:paraId="55BF85B1" w14:textId="77777777" w:rsidR="009513F0" w:rsidRDefault="009513F0"/>
  </w:footnote>
  <w:footnote w:type="continuationSeparator" w:id="0">
    <w:p w14:paraId="443083C0" w14:textId="77777777" w:rsidR="009513F0" w:rsidRDefault="009513F0" w:rsidP="007B0187">
      <w:r>
        <w:continuationSeparator/>
      </w:r>
    </w:p>
    <w:p w14:paraId="143B3624" w14:textId="77777777" w:rsidR="009513F0" w:rsidRDefault="009513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1FE90" w14:textId="77777777" w:rsidR="00E62844" w:rsidRPr="00BD7BE6" w:rsidRDefault="00E62844" w:rsidP="00070DCE">
    <w:pPr>
      <w:autoSpaceDE w:val="0"/>
      <w:autoSpaceDN w:val="0"/>
      <w:adjustRightInd w:val="0"/>
      <w:spacing w:line="360" w:lineRule="auto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 xml:space="preserve">Ing. Petr ŠEDIVÝ | Bukovanská 393/15, 77900 Olomouc - </w:t>
    </w:r>
    <w:proofErr w:type="spellStart"/>
    <w:r w:rsidRPr="008940F4">
      <w:rPr>
        <w:rFonts w:cstheme="minorHAnsi"/>
        <w:sz w:val="16"/>
        <w:szCs w:val="16"/>
      </w:rPr>
      <w:t>Droždín</w:t>
    </w:r>
    <w:proofErr w:type="spellEnd"/>
    <w:r w:rsidRPr="008940F4">
      <w:rPr>
        <w:rFonts w:cstheme="minorHAnsi"/>
        <w:sz w:val="16"/>
        <w:szCs w:val="16"/>
      </w:rPr>
      <w:t xml:space="preserve"> | IČO 07912463 I DIČ CZ8404155364</w:t>
    </w:r>
  </w:p>
  <w:p w14:paraId="65ABE38E" w14:textId="0A4F8208" w:rsidR="00E62844" w:rsidRPr="00BD7BE6" w:rsidRDefault="00E62844" w:rsidP="00070DCE">
    <w:pPr>
      <w:pStyle w:val="Zhlav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>sedivy.mosty@gmail.com I +420 774 154 228 I DS: r4iwgqj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854"/>
    </w:tblGrid>
    <w:tr w:rsidR="00E62844" w14:paraId="23E3467F" w14:textId="77777777" w:rsidTr="00275034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14:paraId="0E45B952" w14:textId="4995AE39" w:rsidR="00E62844" w:rsidRDefault="009513F0" w:rsidP="00275034">
          <w:pPr>
            <w:pStyle w:val="Zhlav"/>
            <w:ind w:right="-78"/>
            <w:jc w:val="right"/>
            <w:rPr>
              <w:rFonts w:ascii="PT Sans" w:hAnsi="PT Sans"/>
            </w:rPr>
          </w:pPr>
          <w:r>
            <w:rPr>
              <w:rFonts w:ascii="PT Sans" w:eastAsia="Times New Roman" w:hAnsi="PT Sans" w:cs="Times New Roman"/>
              <w:szCs w:val="20"/>
            </w:rPr>
            <w:pict w14:anchorId="275A9C97">
              <v:rect id="_x0000_i1025" style="width:470.75pt;height:1pt" o:hrpct="969" o:hrstd="t" o:hrnoshade="t" o:hr="t" fillcolor="black [3213]" stroked="f"/>
            </w:pict>
          </w:r>
        </w:p>
      </w:tc>
    </w:tr>
  </w:tbl>
  <w:p w14:paraId="5ED07D4C" w14:textId="77777777" w:rsidR="00E62844" w:rsidRPr="00C06939" w:rsidRDefault="00E62844" w:rsidP="002D787D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5B26" w14:textId="7041CF0A" w:rsidR="00E62844" w:rsidRPr="009C14E3" w:rsidRDefault="00E62844" w:rsidP="00270CC6">
    <w:pPr>
      <w:pStyle w:val="Zhlav"/>
      <w:tabs>
        <w:tab w:val="clear" w:pos="4153"/>
        <w:tab w:val="clear" w:pos="8306"/>
        <w:tab w:val="left" w:pos="3261"/>
        <w:tab w:val="left" w:pos="4836"/>
        <w:tab w:val="right" w:pos="8647"/>
        <w:tab w:val="right" w:pos="9356"/>
      </w:tabs>
      <w:spacing w:before="0" w:after="60"/>
      <w:rPr>
        <w:sz w:val="16"/>
        <w:szCs w:val="16"/>
      </w:rPr>
    </w:pPr>
    <w:r w:rsidRPr="009B6BE0">
      <w:rPr>
        <w:noProof/>
        <w:sz w:val="16"/>
        <w:szCs w:val="16"/>
      </w:rPr>
      <w:t>II/354 Svratka – odstranění mostu ev. č. 354-008</w:t>
    </w:r>
    <w:r w:rsidRPr="009B6BE0">
      <w:rPr>
        <w:noProof/>
        <w:sz w:val="16"/>
        <w:szCs w:val="16"/>
      </w:rPr>
      <w:tab/>
    </w:r>
    <w:r w:rsidRPr="009B6BE0">
      <w:rPr>
        <w:noProof/>
        <w:sz w:val="16"/>
        <w:szCs w:val="16"/>
      </w:rPr>
      <w:tab/>
    </w:r>
    <w:r>
      <w:rPr>
        <w:noProof/>
        <w:sz w:val="16"/>
        <w:szCs w:val="16"/>
      </w:rPr>
      <w:tab/>
    </w:r>
    <w:r w:rsidRPr="009B6BE0">
      <w:rPr>
        <w:noProof/>
        <w:sz w:val="16"/>
        <w:szCs w:val="16"/>
      </w:rPr>
      <w:t>DBP</w:t>
    </w:r>
  </w:p>
  <w:p w14:paraId="0196A703" w14:textId="26D045B3" w:rsidR="00E62844" w:rsidRPr="009C14E3" w:rsidRDefault="00E62844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  <w:rPr>
        <w:sz w:val="16"/>
        <w:szCs w:val="16"/>
      </w:rPr>
    </w:pPr>
    <w:r w:rsidRPr="009B6BE0">
      <w:rPr>
        <w:b/>
        <w:bCs/>
        <w:noProof/>
        <w:sz w:val="16"/>
        <w:szCs w:val="16"/>
      </w:rPr>
      <w:t>D.1 - Odstranění mostu ev.č. 354-008</w:t>
    </w:r>
    <w:r w:rsidRPr="009C14E3">
      <w:rPr>
        <w:sz w:val="16"/>
        <w:szCs w:val="16"/>
      </w:rPr>
      <w:tab/>
    </w:r>
    <w:r>
      <w:rPr>
        <w:sz w:val="16"/>
        <w:szCs w:val="16"/>
      </w:rPr>
      <w:tab/>
    </w:r>
    <w:r w:rsidRPr="009C14E3">
      <w:rPr>
        <w:iCs/>
        <w:sz w:val="16"/>
        <w:szCs w:val="16"/>
      </w:rPr>
      <w:t>Č. zakázky:</w:t>
    </w:r>
    <w:r w:rsidRPr="009C14E3">
      <w:rPr>
        <w:iCs/>
        <w:sz w:val="16"/>
        <w:szCs w:val="16"/>
      </w:rPr>
      <w:tab/>
    </w:r>
    <w:r>
      <w:rPr>
        <w:iCs/>
        <w:sz w:val="16"/>
        <w:szCs w:val="16"/>
      </w:rPr>
      <w:t>2108</w:t>
    </w:r>
  </w:p>
  <w:p w14:paraId="0B91C847" w14:textId="0BEFEA49" w:rsidR="00E62844" w:rsidRDefault="00E62844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</w:pPr>
    <w:r w:rsidRPr="00A82B45">
      <w:rPr>
        <w:sz w:val="16"/>
        <w:szCs w:val="16"/>
      </w:rPr>
      <w:t>Technická zpráva</w:t>
    </w:r>
    <w:r w:rsidRPr="009C14E3"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Pr="00757F60">
      <w:rPr>
        <w:iCs/>
        <w:sz w:val="16"/>
        <w:szCs w:val="16"/>
      </w:rPr>
      <w:t>Strana:</w:t>
    </w:r>
    <w:r w:rsidRPr="00757F60">
      <w:rPr>
        <w:iCs/>
        <w:sz w:val="16"/>
        <w:szCs w:val="16"/>
      </w:rPr>
      <w:tab/>
    </w:r>
    <w:r w:rsidRPr="00757F60">
      <w:rPr>
        <w:sz w:val="16"/>
        <w:szCs w:val="16"/>
      </w:rPr>
      <w:fldChar w:fldCharType="begin"/>
    </w:r>
    <w:r w:rsidRPr="00757F60">
      <w:rPr>
        <w:sz w:val="16"/>
        <w:szCs w:val="16"/>
      </w:rPr>
      <w:instrText xml:space="preserve"> PAGE </w:instrText>
    </w:r>
    <w:r w:rsidRPr="00757F60">
      <w:rPr>
        <w:sz w:val="16"/>
        <w:szCs w:val="16"/>
      </w:rPr>
      <w:fldChar w:fldCharType="separate"/>
    </w:r>
    <w:r w:rsidR="002A5CC2">
      <w:rPr>
        <w:noProof/>
        <w:sz w:val="16"/>
        <w:szCs w:val="16"/>
      </w:rPr>
      <w:t>4</w:t>
    </w:r>
    <w:r w:rsidRPr="00757F60">
      <w:rPr>
        <w:sz w:val="16"/>
        <w:szCs w:val="16"/>
      </w:rPr>
      <w:fldChar w:fldCharType="end"/>
    </w:r>
    <w:r w:rsidRPr="00757F60">
      <w:rPr>
        <w:sz w:val="16"/>
        <w:szCs w:val="16"/>
      </w:rPr>
      <w:t xml:space="preserve"> /</w:t>
    </w:r>
    <w:r w:rsidRPr="00757F60">
      <w:rPr>
        <w:rStyle w:val="slostrnky"/>
        <w:iCs/>
        <w:sz w:val="16"/>
        <w:szCs w:val="16"/>
      </w:rPr>
      <w:t xml:space="preserve"> </w:t>
    </w:r>
    <w:r w:rsidRPr="00757F60">
      <w:rPr>
        <w:rStyle w:val="slostrnky"/>
        <w:iCs/>
        <w:sz w:val="16"/>
        <w:szCs w:val="16"/>
      </w:rPr>
      <w:fldChar w:fldCharType="begin"/>
    </w:r>
    <w:r w:rsidRPr="00757F60">
      <w:rPr>
        <w:rStyle w:val="slostrnky"/>
        <w:iCs/>
        <w:sz w:val="16"/>
        <w:szCs w:val="16"/>
      </w:rPr>
      <w:instrText xml:space="preserve"> NUMPAGES  </w:instrText>
    </w:r>
    <w:r w:rsidRPr="00757F60">
      <w:rPr>
        <w:rStyle w:val="slostrnky"/>
        <w:iCs/>
        <w:sz w:val="16"/>
        <w:szCs w:val="16"/>
      </w:rPr>
      <w:fldChar w:fldCharType="separate"/>
    </w:r>
    <w:r w:rsidR="002A5CC2">
      <w:rPr>
        <w:rStyle w:val="slostrnky"/>
        <w:iCs/>
        <w:noProof/>
        <w:sz w:val="16"/>
        <w:szCs w:val="16"/>
      </w:rPr>
      <w:t>19</w:t>
    </w:r>
    <w:r w:rsidRPr="00757F60">
      <w:rPr>
        <w:rStyle w:val="slostrnky"/>
        <w:iCs/>
        <w:sz w:val="16"/>
        <w:szCs w:val="16"/>
      </w:rPr>
      <w:fldChar w:fldCharType="end"/>
    </w:r>
    <w:r w:rsidR="009513F0">
      <w:rPr>
        <w:rFonts w:ascii="PT Sans" w:hAnsi="PT Sans"/>
      </w:rPr>
      <w:pict w14:anchorId="03819D92">
        <v:rect id="_x0000_i1026" style="width:466.95pt;height:1pt" o:hrpct="969" o:hrstd="t" o:hrnoshade="t" o:hr="t" fillcolor="black [3213]" stroked="f"/>
      </w:pict>
    </w:r>
  </w:p>
  <w:p w14:paraId="72BD0962" w14:textId="77777777" w:rsidR="00E62844" w:rsidRPr="00C06939" w:rsidRDefault="00E62844" w:rsidP="00EA146C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4A6C360"/>
    <w:lvl w:ilvl="0">
      <w:numFmt w:val="decimal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1">
    <w:nsid w:val="01F36906"/>
    <w:multiLevelType w:val="hybridMultilevel"/>
    <w:tmpl w:val="A2F8A8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71490"/>
    <w:multiLevelType w:val="hybridMultilevel"/>
    <w:tmpl w:val="1C36B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35712"/>
    <w:multiLevelType w:val="hybridMultilevel"/>
    <w:tmpl w:val="9A88F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302C4"/>
    <w:multiLevelType w:val="hybridMultilevel"/>
    <w:tmpl w:val="776CF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429D0"/>
    <w:multiLevelType w:val="hybridMultilevel"/>
    <w:tmpl w:val="8C8203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760231"/>
    <w:multiLevelType w:val="hybridMultilevel"/>
    <w:tmpl w:val="9B245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43090"/>
    <w:multiLevelType w:val="hybridMultilevel"/>
    <w:tmpl w:val="8EC0D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828D0"/>
    <w:multiLevelType w:val="hybridMultilevel"/>
    <w:tmpl w:val="EB548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05AF9"/>
    <w:multiLevelType w:val="hybridMultilevel"/>
    <w:tmpl w:val="9A88F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01E3B"/>
    <w:multiLevelType w:val="hybridMultilevel"/>
    <w:tmpl w:val="E3FA8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730AF1"/>
    <w:multiLevelType w:val="hybridMultilevel"/>
    <w:tmpl w:val="C2F84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65AC0"/>
    <w:multiLevelType w:val="hybridMultilevel"/>
    <w:tmpl w:val="9670A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F571E"/>
    <w:multiLevelType w:val="hybridMultilevel"/>
    <w:tmpl w:val="CDEED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F7D6E"/>
    <w:multiLevelType w:val="hybridMultilevel"/>
    <w:tmpl w:val="7C02E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F163A"/>
    <w:multiLevelType w:val="hybridMultilevel"/>
    <w:tmpl w:val="EDDCD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64EF9"/>
    <w:multiLevelType w:val="hybridMultilevel"/>
    <w:tmpl w:val="BA2A7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E2673"/>
    <w:multiLevelType w:val="hybridMultilevel"/>
    <w:tmpl w:val="9E1AF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13"/>
  </w:num>
  <w:num w:numId="6">
    <w:abstractNumId w:val="6"/>
  </w:num>
  <w:num w:numId="7">
    <w:abstractNumId w:val="11"/>
  </w:num>
  <w:num w:numId="8">
    <w:abstractNumId w:val="0"/>
  </w:num>
  <w:num w:numId="9">
    <w:abstractNumId w:val="0"/>
  </w:num>
  <w:num w:numId="10">
    <w:abstractNumId w:val="14"/>
  </w:num>
  <w:num w:numId="11">
    <w:abstractNumId w:val="1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2"/>
  </w:num>
  <w:num w:numId="17">
    <w:abstractNumId w:val="5"/>
  </w:num>
  <w:num w:numId="18">
    <w:abstractNumId w:val="4"/>
  </w:num>
  <w:num w:numId="19">
    <w:abstractNumId w:val="1"/>
  </w:num>
  <w:num w:numId="2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F2"/>
    <w:rsid w:val="000000E2"/>
    <w:rsid w:val="0000194F"/>
    <w:rsid w:val="00001E42"/>
    <w:rsid w:val="00002418"/>
    <w:rsid w:val="00002B5F"/>
    <w:rsid w:val="0000334B"/>
    <w:rsid w:val="0000382A"/>
    <w:rsid w:val="00003BE1"/>
    <w:rsid w:val="00003D16"/>
    <w:rsid w:val="000043CF"/>
    <w:rsid w:val="00004845"/>
    <w:rsid w:val="00004846"/>
    <w:rsid w:val="000061BC"/>
    <w:rsid w:val="000064D0"/>
    <w:rsid w:val="000064F8"/>
    <w:rsid w:val="0000724F"/>
    <w:rsid w:val="00011D95"/>
    <w:rsid w:val="000127EA"/>
    <w:rsid w:val="00012FA9"/>
    <w:rsid w:val="00015B6A"/>
    <w:rsid w:val="00016117"/>
    <w:rsid w:val="0001683B"/>
    <w:rsid w:val="00016B09"/>
    <w:rsid w:val="00020BB4"/>
    <w:rsid w:val="000218A1"/>
    <w:rsid w:val="000222E7"/>
    <w:rsid w:val="0002254D"/>
    <w:rsid w:val="00022588"/>
    <w:rsid w:val="00022FA2"/>
    <w:rsid w:val="0002334B"/>
    <w:rsid w:val="00023384"/>
    <w:rsid w:val="000240F5"/>
    <w:rsid w:val="00024799"/>
    <w:rsid w:val="00025B83"/>
    <w:rsid w:val="00025FFA"/>
    <w:rsid w:val="00026B3E"/>
    <w:rsid w:val="00027EAB"/>
    <w:rsid w:val="000306C0"/>
    <w:rsid w:val="00030ADD"/>
    <w:rsid w:val="00031833"/>
    <w:rsid w:val="000330B4"/>
    <w:rsid w:val="00034882"/>
    <w:rsid w:val="000357A3"/>
    <w:rsid w:val="00036E79"/>
    <w:rsid w:val="00037F16"/>
    <w:rsid w:val="0004041D"/>
    <w:rsid w:val="0004067B"/>
    <w:rsid w:val="00040DD0"/>
    <w:rsid w:val="0004289D"/>
    <w:rsid w:val="00042DE4"/>
    <w:rsid w:val="0004357F"/>
    <w:rsid w:val="00043BD1"/>
    <w:rsid w:val="000451CB"/>
    <w:rsid w:val="00045639"/>
    <w:rsid w:val="00045BCC"/>
    <w:rsid w:val="00045BF2"/>
    <w:rsid w:val="00045D86"/>
    <w:rsid w:val="000465AB"/>
    <w:rsid w:val="000466F0"/>
    <w:rsid w:val="00046972"/>
    <w:rsid w:val="00046A44"/>
    <w:rsid w:val="00046B54"/>
    <w:rsid w:val="00047A5E"/>
    <w:rsid w:val="00052063"/>
    <w:rsid w:val="000531B8"/>
    <w:rsid w:val="00053278"/>
    <w:rsid w:val="00053782"/>
    <w:rsid w:val="00054402"/>
    <w:rsid w:val="00054644"/>
    <w:rsid w:val="00054875"/>
    <w:rsid w:val="000548C2"/>
    <w:rsid w:val="0005497B"/>
    <w:rsid w:val="000559AC"/>
    <w:rsid w:val="0005674B"/>
    <w:rsid w:val="00056C6A"/>
    <w:rsid w:val="00057802"/>
    <w:rsid w:val="0006003A"/>
    <w:rsid w:val="0006097A"/>
    <w:rsid w:val="00060A1D"/>
    <w:rsid w:val="00060A72"/>
    <w:rsid w:val="00060BDD"/>
    <w:rsid w:val="00060FA1"/>
    <w:rsid w:val="00063786"/>
    <w:rsid w:val="000645BA"/>
    <w:rsid w:val="00064653"/>
    <w:rsid w:val="00064ED9"/>
    <w:rsid w:val="00066388"/>
    <w:rsid w:val="00066441"/>
    <w:rsid w:val="000709A8"/>
    <w:rsid w:val="00070DCE"/>
    <w:rsid w:val="00071F19"/>
    <w:rsid w:val="000734E7"/>
    <w:rsid w:val="0007396E"/>
    <w:rsid w:val="00074351"/>
    <w:rsid w:val="0007455B"/>
    <w:rsid w:val="00075419"/>
    <w:rsid w:val="000756E6"/>
    <w:rsid w:val="00075D6B"/>
    <w:rsid w:val="00076315"/>
    <w:rsid w:val="000768FE"/>
    <w:rsid w:val="00076958"/>
    <w:rsid w:val="00076CD1"/>
    <w:rsid w:val="000774BD"/>
    <w:rsid w:val="00077E97"/>
    <w:rsid w:val="00077EDF"/>
    <w:rsid w:val="000827C4"/>
    <w:rsid w:val="0008297A"/>
    <w:rsid w:val="00082B4F"/>
    <w:rsid w:val="00082F0B"/>
    <w:rsid w:val="000837A2"/>
    <w:rsid w:val="00083893"/>
    <w:rsid w:val="00084E49"/>
    <w:rsid w:val="000852D4"/>
    <w:rsid w:val="00085E2F"/>
    <w:rsid w:val="000862F2"/>
    <w:rsid w:val="00087CF5"/>
    <w:rsid w:val="00087ED8"/>
    <w:rsid w:val="000903C2"/>
    <w:rsid w:val="000903D4"/>
    <w:rsid w:val="00090887"/>
    <w:rsid w:val="000911D4"/>
    <w:rsid w:val="00091627"/>
    <w:rsid w:val="0009237C"/>
    <w:rsid w:val="00092BDF"/>
    <w:rsid w:val="00093E98"/>
    <w:rsid w:val="0009402D"/>
    <w:rsid w:val="00094674"/>
    <w:rsid w:val="00094DD4"/>
    <w:rsid w:val="00094F8D"/>
    <w:rsid w:val="000955EF"/>
    <w:rsid w:val="00095FA7"/>
    <w:rsid w:val="00096F84"/>
    <w:rsid w:val="0009729C"/>
    <w:rsid w:val="0009738A"/>
    <w:rsid w:val="0009790E"/>
    <w:rsid w:val="00097A50"/>
    <w:rsid w:val="000A08EB"/>
    <w:rsid w:val="000A0A84"/>
    <w:rsid w:val="000A0DD3"/>
    <w:rsid w:val="000A1555"/>
    <w:rsid w:val="000A1D57"/>
    <w:rsid w:val="000A236F"/>
    <w:rsid w:val="000A2A53"/>
    <w:rsid w:val="000A37F8"/>
    <w:rsid w:val="000A4091"/>
    <w:rsid w:val="000A40BE"/>
    <w:rsid w:val="000A4290"/>
    <w:rsid w:val="000A44EA"/>
    <w:rsid w:val="000A4CB7"/>
    <w:rsid w:val="000A55D7"/>
    <w:rsid w:val="000A589D"/>
    <w:rsid w:val="000A6320"/>
    <w:rsid w:val="000A6CFB"/>
    <w:rsid w:val="000A6EE7"/>
    <w:rsid w:val="000A6EEF"/>
    <w:rsid w:val="000A70CF"/>
    <w:rsid w:val="000A7EB8"/>
    <w:rsid w:val="000B0304"/>
    <w:rsid w:val="000B050F"/>
    <w:rsid w:val="000B0BC6"/>
    <w:rsid w:val="000B0D26"/>
    <w:rsid w:val="000B155F"/>
    <w:rsid w:val="000B158C"/>
    <w:rsid w:val="000B24FB"/>
    <w:rsid w:val="000B2868"/>
    <w:rsid w:val="000B28BE"/>
    <w:rsid w:val="000B3247"/>
    <w:rsid w:val="000B3583"/>
    <w:rsid w:val="000B3909"/>
    <w:rsid w:val="000B3C40"/>
    <w:rsid w:val="000B4269"/>
    <w:rsid w:val="000B5824"/>
    <w:rsid w:val="000B6A62"/>
    <w:rsid w:val="000B6B96"/>
    <w:rsid w:val="000B7A9C"/>
    <w:rsid w:val="000B7E0E"/>
    <w:rsid w:val="000B7F71"/>
    <w:rsid w:val="000C00EE"/>
    <w:rsid w:val="000C02F3"/>
    <w:rsid w:val="000C0515"/>
    <w:rsid w:val="000C19F2"/>
    <w:rsid w:val="000C19FD"/>
    <w:rsid w:val="000C1AF6"/>
    <w:rsid w:val="000C2513"/>
    <w:rsid w:val="000C2773"/>
    <w:rsid w:val="000C2B57"/>
    <w:rsid w:val="000C2F7A"/>
    <w:rsid w:val="000C3428"/>
    <w:rsid w:val="000C3A82"/>
    <w:rsid w:val="000C3E21"/>
    <w:rsid w:val="000C6833"/>
    <w:rsid w:val="000C6B35"/>
    <w:rsid w:val="000C72BE"/>
    <w:rsid w:val="000C7B98"/>
    <w:rsid w:val="000D03C5"/>
    <w:rsid w:val="000D0401"/>
    <w:rsid w:val="000D058C"/>
    <w:rsid w:val="000D08D3"/>
    <w:rsid w:val="000D1DA4"/>
    <w:rsid w:val="000D3236"/>
    <w:rsid w:val="000D3858"/>
    <w:rsid w:val="000D3995"/>
    <w:rsid w:val="000D3F3E"/>
    <w:rsid w:val="000D4A91"/>
    <w:rsid w:val="000D56E7"/>
    <w:rsid w:val="000D66FC"/>
    <w:rsid w:val="000D79EC"/>
    <w:rsid w:val="000D7FF9"/>
    <w:rsid w:val="000E0641"/>
    <w:rsid w:val="000E160C"/>
    <w:rsid w:val="000E1AF2"/>
    <w:rsid w:val="000E23E7"/>
    <w:rsid w:val="000E2AE2"/>
    <w:rsid w:val="000E2CD6"/>
    <w:rsid w:val="000E364B"/>
    <w:rsid w:val="000E3AAC"/>
    <w:rsid w:val="000E3FF5"/>
    <w:rsid w:val="000E4C1E"/>
    <w:rsid w:val="000E6BE8"/>
    <w:rsid w:val="000E7293"/>
    <w:rsid w:val="000F0A8D"/>
    <w:rsid w:val="000F20A4"/>
    <w:rsid w:val="000F2766"/>
    <w:rsid w:val="000F29E0"/>
    <w:rsid w:val="000F336E"/>
    <w:rsid w:val="000F3B3B"/>
    <w:rsid w:val="000F3E45"/>
    <w:rsid w:val="000F420B"/>
    <w:rsid w:val="000F5B36"/>
    <w:rsid w:val="000F5F50"/>
    <w:rsid w:val="000F5F88"/>
    <w:rsid w:val="000F6FBB"/>
    <w:rsid w:val="000F75AA"/>
    <w:rsid w:val="000F7ED7"/>
    <w:rsid w:val="00102713"/>
    <w:rsid w:val="0010318F"/>
    <w:rsid w:val="001047BB"/>
    <w:rsid w:val="0010495B"/>
    <w:rsid w:val="001059BB"/>
    <w:rsid w:val="00105AA2"/>
    <w:rsid w:val="00110863"/>
    <w:rsid w:val="00111119"/>
    <w:rsid w:val="00111427"/>
    <w:rsid w:val="00112372"/>
    <w:rsid w:val="001126A5"/>
    <w:rsid w:val="001140B6"/>
    <w:rsid w:val="0011528C"/>
    <w:rsid w:val="00115643"/>
    <w:rsid w:val="00115CC6"/>
    <w:rsid w:val="00116282"/>
    <w:rsid w:val="00116566"/>
    <w:rsid w:val="00120379"/>
    <w:rsid w:val="00122A26"/>
    <w:rsid w:val="00124237"/>
    <w:rsid w:val="00124A95"/>
    <w:rsid w:val="00127CC6"/>
    <w:rsid w:val="001314FD"/>
    <w:rsid w:val="00131863"/>
    <w:rsid w:val="00132EC1"/>
    <w:rsid w:val="00132F29"/>
    <w:rsid w:val="00133D91"/>
    <w:rsid w:val="00133EA3"/>
    <w:rsid w:val="00133F37"/>
    <w:rsid w:val="00134003"/>
    <w:rsid w:val="0013488B"/>
    <w:rsid w:val="00134DA6"/>
    <w:rsid w:val="001354D4"/>
    <w:rsid w:val="00135795"/>
    <w:rsid w:val="00135A89"/>
    <w:rsid w:val="00135B39"/>
    <w:rsid w:val="00135B7E"/>
    <w:rsid w:val="001376DF"/>
    <w:rsid w:val="00137FF8"/>
    <w:rsid w:val="00140241"/>
    <w:rsid w:val="001406F9"/>
    <w:rsid w:val="00140C14"/>
    <w:rsid w:val="00141C30"/>
    <w:rsid w:val="00142122"/>
    <w:rsid w:val="001429B7"/>
    <w:rsid w:val="0014331D"/>
    <w:rsid w:val="001440E5"/>
    <w:rsid w:val="0014433F"/>
    <w:rsid w:val="00145250"/>
    <w:rsid w:val="00145420"/>
    <w:rsid w:val="0014559F"/>
    <w:rsid w:val="001462BE"/>
    <w:rsid w:val="001462D8"/>
    <w:rsid w:val="00146501"/>
    <w:rsid w:val="001467D0"/>
    <w:rsid w:val="0014689D"/>
    <w:rsid w:val="00147228"/>
    <w:rsid w:val="00147B2A"/>
    <w:rsid w:val="001505E8"/>
    <w:rsid w:val="00150CC7"/>
    <w:rsid w:val="00151871"/>
    <w:rsid w:val="00151A52"/>
    <w:rsid w:val="00151C8D"/>
    <w:rsid w:val="00151D77"/>
    <w:rsid w:val="0015200B"/>
    <w:rsid w:val="0015270E"/>
    <w:rsid w:val="00152B20"/>
    <w:rsid w:val="00153A0C"/>
    <w:rsid w:val="00153C1F"/>
    <w:rsid w:val="00154ADA"/>
    <w:rsid w:val="0015571C"/>
    <w:rsid w:val="00155F6F"/>
    <w:rsid w:val="001575E7"/>
    <w:rsid w:val="00157FA5"/>
    <w:rsid w:val="0016015C"/>
    <w:rsid w:val="0016057E"/>
    <w:rsid w:val="0016196B"/>
    <w:rsid w:val="00161B20"/>
    <w:rsid w:val="001659E7"/>
    <w:rsid w:val="0016604C"/>
    <w:rsid w:val="0016622C"/>
    <w:rsid w:val="00166F78"/>
    <w:rsid w:val="00167B1B"/>
    <w:rsid w:val="00170880"/>
    <w:rsid w:val="001711EF"/>
    <w:rsid w:val="00171A8B"/>
    <w:rsid w:val="00172040"/>
    <w:rsid w:val="00173248"/>
    <w:rsid w:val="0017350C"/>
    <w:rsid w:val="00173E31"/>
    <w:rsid w:val="00174C8A"/>
    <w:rsid w:val="001750AE"/>
    <w:rsid w:val="00177DF4"/>
    <w:rsid w:val="00180ABC"/>
    <w:rsid w:val="0018163B"/>
    <w:rsid w:val="00182647"/>
    <w:rsid w:val="001828C4"/>
    <w:rsid w:val="00183754"/>
    <w:rsid w:val="00183F51"/>
    <w:rsid w:val="00184AEF"/>
    <w:rsid w:val="0018585D"/>
    <w:rsid w:val="00186136"/>
    <w:rsid w:val="00186AB9"/>
    <w:rsid w:val="00186BA4"/>
    <w:rsid w:val="00186FE8"/>
    <w:rsid w:val="001875A3"/>
    <w:rsid w:val="001879DF"/>
    <w:rsid w:val="0019018B"/>
    <w:rsid w:val="00190691"/>
    <w:rsid w:val="00191678"/>
    <w:rsid w:val="001938B2"/>
    <w:rsid w:val="00193B09"/>
    <w:rsid w:val="00193EF5"/>
    <w:rsid w:val="00194C45"/>
    <w:rsid w:val="00194D7A"/>
    <w:rsid w:val="00195CA9"/>
    <w:rsid w:val="00195E80"/>
    <w:rsid w:val="00196E66"/>
    <w:rsid w:val="00197879"/>
    <w:rsid w:val="00197D1D"/>
    <w:rsid w:val="00197D35"/>
    <w:rsid w:val="001A0375"/>
    <w:rsid w:val="001A0886"/>
    <w:rsid w:val="001A11BE"/>
    <w:rsid w:val="001A15A3"/>
    <w:rsid w:val="001A1B41"/>
    <w:rsid w:val="001A1C22"/>
    <w:rsid w:val="001A258D"/>
    <w:rsid w:val="001A2C2C"/>
    <w:rsid w:val="001A38DE"/>
    <w:rsid w:val="001A4D3F"/>
    <w:rsid w:val="001A4E14"/>
    <w:rsid w:val="001A5317"/>
    <w:rsid w:val="001A54D0"/>
    <w:rsid w:val="001A63D3"/>
    <w:rsid w:val="001A6B65"/>
    <w:rsid w:val="001A6DE2"/>
    <w:rsid w:val="001A7D0D"/>
    <w:rsid w:val="001B05AA"/>
    <w:rsid w:val="001B17C8"/>
    <w:rsid w:val="001B1F79"/>
    <w:rsid w:val="001B2308"/>
    <w:rsid w:val="001B233F"/>
    <w:rsid w:val="001B3118"/>
    <w:rsid w:val="001B350D"/>
    <w:rsid w:val="001B4187"/>
    <w:rsid w:val="001B43BE"/>
    <w:rsid w:val="001B61F5"/>
    <w:rsid w:val="001B629B"/>
    <w:rsid w:val="001B6C7F"/>
    <w:rsid w:val="001B70E1"/>
    <w:rsid w:val="001B7245"/>
    <w:rsid w:val="001B751A"/>
    <w:rsid w:val="001B7536"/>
    <w:rsid w:val="001C0429"/>
    <w:rsid w:val="001C046A"/>
    <w:rsid w:val="001C05E2"/>
    <w:rsid w:val="001C1577"/>
    <w:rsid w:val="001C2460"/>
    <w:rsid w:val="001C2ED1"/>
    <w:rsid w:val="001C38B7"/>
    <w:rsid w:val="001C3FAD"/>
    <w:rsid w:val="001C4D30"/>
    <w:rsid w:val="001C4EFE"/>
    <w:rsid w:val="001C5887"/>
    <w:rsid w:val="001C6377"/>
    <w:rsid w:val="001C6999"/>
    <w:rsid w:val="001C6EF3"/>
    <w:rsid w:val="001D0D51"/>
    <w:rsid w:val="001D1D1A"/>
    <w:rsid w:val="001D25C1"/>
    <w:rsid w:val="001D47A5"/>
    <w:rsid w:val="001D47DA"/>
    <w:rsid w:val="001D49CF"/>
    <w:rsid w:val="001D545B"/>
    <w:rsid w:val="001D5D5B"/>
    <w:rsid w:val="001D5FC0"/>
    <w:rsid w:val="001D6748"/>
    <w:rsid w:val="001D67A3"/>
    <w:rsid w:val="001D708A"/>
    <w:rsid w:val="001D7885"/>
    <w:rsid w:val="001D7DDD"/>
    <w:rsid w:val="001D7E5A"/>
    <w:rsid w:val="001E015E"/>
    <w:rsid w:val="001E0449"/>
    <w:rsid w:val="001E0E7C"/>
    <w:rsid w:val="001E1DAA"/>
    <w:rsid w:val="001E245B"/>
    <w:rsid w:val="001E265F"/>
    <w:rsid w:val="001E2987"/>
    <w:rsid w:val="001E29CA"/>
    <w:rsid w:val="001E3842"/>
    <w:rsid w:val="001E54AE"/>
    <w:rsid w:val="001E63EB"/>
    <w:rsid w:val="001F0CA4"/>
    <w:rsid w:val="001F1241"/>
    <w:rsid w:val="001F216E"/>
    <w:rsid w:val="001F21FA"/>
    <w:rsid w:val="001F28A2"/>
    <w:rsid w:val="001F2FEE"/>
    <w:rsid w:val="001F3033"/>
    <w:rsid w:val="001F36D8"/>
    <w:rsid w:val="001F3912"/>
    <w:rsid w:val="001F4370"/>
    <w:rsid w:val="001F4B61"/>
    <w:rsid w:val="001F7392"/>
    <w:rsid w:val="001F7814"/>
    <w:rsid w:val="001F79EA"/>
    <w:rsid w:val="002006A0"/>
    <w:rsid w:val="00200C0A"/>
    <w:rsid w:val="0020111F"/>
    <w:rsid w:val="0020149C"/>
    <w:rsid w:val="00202B5F"/>
    <w:rsid w:val="00203392"/>
    <w:rsid w:val="00203E85"/>
    <w:rsid w:val="002044DA"/>
    <w:rsid w:val="00205599"/>
    <w:rsid w:val="00205AC1"/>
    <w:rsid w:val="00206E55"/>
    <w:rsid w:val="00207221"/>
    <w:rsid w:val="002073A5"/>
    <w:rsid w:val="002104B2"/>
    <w:rsid w:val="00211914"/>
    <w:rsid w:val="002121EC"/>
    <w:rsid w:val="00212AC1"/>
    <w:rsid w:val="00212ADF"/>
    <w:rsid w:val="00212B56"/>
    <w:rsid w:val="00213FFF"/>
    <w:rsid w:val="00214CA7"/>
    <w:rsid w:val="00215427"/>
    <w:rsid w:val="00221F9A"/>
    <w:rsid w:val="00222E7B"/>
    <w:rsid w:val="002234CC"/>
    <w:rsid w:val="002237AF"/>
    <w:rsid w:val="00224EE9"/>
    <w:rsid w:val="0022532E"/>
    <w:rsid w:val="002256B6"/>
    <w:rsid w:val="002261EA"/>
    <w:rsid w:val="00226DB3"/>
    <w:rsid w:val="00230035"/>
    <w:rsid w:val="00230BAB"/>
    <w:rsid w:val="00230F7C"/>
    <w:rsid w:val="00231D9C"/>
    <w:rsid w:val="002322E4"/>
    <w:rsid w:val="002326A1"/>
    <w:rsid w:val="00232C21"/>
    <w:rsid w:val="00233441"/>
    <w:rsid w:val="00233F1B"/>
    <w:rsid w:val="002349B5"/>
    <w:rsid w:val="00234C5E"/>
    <w:rsid w:val="00235F16"/>
    <w:rsid w:val="00236636"/>
    <w:rsid w:val="00237C24"/>
    <w:rsid w:val="00240925"/>
    <w:rsid w:val="00241E83"/>
    <w:rsid w:val="00243A98"/>
    <w:rsid w:val="00243C68"/>
    <w:rsid w:val="00244CAA"/>
    <w:rsid w:val="00245993"/>
    <w:rsid w:val="00245B25"/>
    <w:rsid w:val="00246628"/>
    <w:rsid w:val="0024752E"/>
    <w:rsid w:val="00247827"/>
    <w:rsid w:val="00250483"/>
    <w:rsid w:val="00250E14"/>
    <w:rsid w:val="00251D1F"/>
    <w:rsid w:val="0025224B"/>
    <w:rsid w:val="002524FE"/>
    <w:rsid w:val="00252A66"/>
    <w:rsid w:val="00255439"/>
    <w:rsid w:val="002557FD"/>
    <w:rsid w:val="00255E3D"/>
    <w:rsid w:val="00255E4D"/>
    <w:rsid w:val="002562F3"/>
    <w:rsid w:val="002571A0"/>
    <w:rsid w:val="002577E4"/>
    <w:rsid w:val="002578D8"/>
    <w:rsid w:val="00257E90"/>
    <w:rsid w:val="002606F4"/>
    <w:rsid w:val="00260977"/>
    <w:rsid w:val="002609A5"/>
    <w:rsid w:val="00260ECF"/>
    <w:rsid w:val="00261172"/>
    <w:rsid w:val="00261C61"/>
    <w:rsid w:val="002625BD"/>
    <w:rsid w:val="00262CA3"/>
    <w:rsid w:val="0026388C"/>
    <w:rsid w:val="00263CAF"/>
    <w:rsid w:val="002642C4"/>
    <w:rsid w:val="00264576"/>
    <w:rsid w:val="0026468D"/>
    <w:rsid w:val="002649B3"/>
    <w:rsid w:val="002649DF"/>
    <w:rsid w:val="0026603E"/>
    <w:rsid w:val="0026679E"/>
    <w:rsid w:val="002667D3"/>
    <w:rsid w:val="00266B57"/>
    <w:rsid w:val="002673A4"/>
    <w:rsid w:val="00267D55"/>
    <w:rsid w:val="002704DB"/>
    <w:rsid w:val="00270A4B"/>
    <w:rsid w:val="00270CC6"/>
    <w:rsid w:val="00271C08"/>
    <w:rsid w:val="00271E8B"/>
    <w:rsid w:val="00272524"/>
    <w:rsid w:val="0027279F"/>
    <w:rsid w:val="00272C3E"/>
    <w:rsid w:val="00273E02"/>
    <w:rsid w:val="0027489C"/>
    <w:rsid w:val="002749E4"/>
    <w:rsid w:val="00274A84"/>
    <w:rsid w:val="00275034"/>
    <w:rsid w:val="002758BA"/>
    <w:rsid w:val="00275B00"/>
    <w:rsid w:val="002760FB"/>
    <w:rsid w:val="00276362"/>
    <w:rsid w:val="00276AF7"/>
    <w:rsid w:val="002770F0"/>
    <w:rsid w:val="00277D97"/>
    <w:rsid w:val="00277E3A"/>
    <w:rsid w:val="002804F5"/>
    <w:rsid w:val="00280836"/>
    <w:rsid w:val="00281CB3"/>
    <w:rsid w:val="002825CB"/>
    <w:rsid w:val="00282830"/>
    <w:rsid w:val="00282F85"/>
    <w:rsid w:val="00283193"/>
    <w:rsid w:val="00284D9F"/>
    <w:rsid w:val="002856D2"/>
    <w:rsid w:val="002856F5"/>
    <w:rsid w:val="00285B5F"/>
    <w:rsid w:val="002862EC"/>
    <w:rsid w:val="002862FA"/>
    <w:rsid w:val="0028643C"/>
    <w:rsid w:val="00286F1B"/>
    <w:rsid w:val="002876FD"/>
    <w:rsid w:val="00290526"/>
    <w:rsid w:val="00291113"/>
    <w:rsid w:val="0029139E"/>
    <w:rsid w:val="00291786"/>
    <w:rsid w:val="00292A01"/>
    <w:rsid w:val="00293263"/>
    <w:rsid w:val="00293971"/>
    <w:rsid w:val="00293CFD"/>
    <w:rsid w:val="002949D3"/>
    <w:rsid w:val="00294F75"/>
    <w:rsid w:val="0029508F"/>
    <w:rsid w:val="00295497"/>
    <w:rsid w:val="002959F8"/>
    <w:rsid w:val="00295B8A"/>
    <w:rsid w:val="00297858"/>
    <w:rsid w:val="002A0066"/>
    <w:rsid w:val="002A031F"/>
    <w:rsid w:val="002A039E"/>
    <w:rsid w:val="002A0731"/>
    <w:rsid w:val="002A0942"/>
    <w:rsid w:val="002A0BC3"/>
    <w:rsid w:val="002A21B3"/>
    <w:rsid w:val="002A22C2"/>
    <w:rsid w:val="002A256E"/>
    <w:rsid w:val="002A2FD6"/>
    <w:rsid w:val="002A322A"/>
    <w:rsid w:val="002A4AD4"/>
    <w:rsid w:val="002A51F2"/>
    <w:rsid w:val="002A57AF"/>
    <w:rsid w:val="002A5CC2"/>
    <w:rsid w:val="002A5CF0"/>
    <w:rsid w:val="002A5D05"/>
    <w:rsid w:val="002A5E9F"/>
    <w:rsid w:val="002A61DD"/>
    <w:rsid w:val="002A65FC"/>
    <w:rsid w:val="002A67D8"/>
    <w:rsid w:val="002A6C65"/>
    <w:rsid w:val="002B1474"/>
    <w:rsid w:val="002B1ECA"/>
    <w:rsid w:val="002B2B80"/>
    <w:rsid w:val="002B2E22"/>
    <w:rsid w:val="002B324D"/>
    <w:rsid w:val="002B3B7A"/>
    <w:rsid w:val="002B4015"/>
    <w:rsid w:val="002B43E6"/>
    <w:rsid w:val="002B43F9"/>
    <w:rsid w:val="002B451B"/>
    <w:rsid w:val="002B6107"/>
    <w:rsid w:val="002B66C8"/>
    <w:rsid w:val="002B7B5E"/>
    <w:rsid w:val="002C059A"/>
    <w:rsid w:val="002C0840"/>
    <w:rsid w:val="002C13F0"/>
    <w:rsid w:val="002C2AAC"/>
    <w:rsid w:val="002C2EC2"/>
    <w:rsid w:val="002C314C"/>
    <w:rsid w:val="002C4CC3"/>
    <w:rsid w:val="002C4D9C"/>
    <w:rsid w:val="002C57CA"/>
    <w:rsid w:val="002C5A3E"/>
    <w:rsid w:val="002C610E"/>
    <w:rsid w:val="002C691A"/>
    <w:rsid w:val="002C7331"/>
    <w:rsid w:val="002D02CD"/>
    <w:rsid w:val="002D0BCE"/>
    <w:rsid w:val="002D15FF"/>
    <w:rsid w:val="002D164F"/>
    <w:rsid w:val="002D39A3"/>
    <w:rsid w:val="002D4862"/>
    <w:rsid w:val="002D49C8"/>
    <w:rsid w:val="002D4DBA"/>
    <w:rsid w:val="002D4EE5"/>
    <w:rsid w:val="002D66AD"/>
    <w:rsid w:val="002D675E"/>
    <w:rsid w:val="002D6B78"/>
    <w:rsid w:val="002D6E26"/>
    <w:rsid w:val="002D7009"/>
    <w:rsid w:val="002D787D"/>
    <w:rsid w:val="002D78FE"/>
    <w:rsid w:val="002D79B1"/>
    <w:rsid w:val="002E0BE3"/>
    <w:rsid w:val="002E0C01"/>
    <w:rsid w:val="002E0DD8"/>
    <w:rsid w:val="002E142C"/>
    <w:rsid w:val="002E1EF0"/>
    <w:rsid w:val="002E21F8"/>
    <w:rsid w:val="002E23B8"/>
    <w:rsid w:val="002E2E9E"/>
    <w:rsid w:val="002E3935"/>
    <w:rsid w:val="002E3BB4"/>
    <w:rsid w:val="002E3C84"/>
    <w:rsid w:val="002E3F25"/>
    <w:rsid w:val="002E4E22"/>
    <w:rsid w:val="002E5A05"/>
    <w:rsid w:val="002E7805"/>
    <w:rsid w:val="002F0A96"/>
    <w:rsid w:val="002F147B"/>
    <w:rsid w:val="002F16F6"/>
    <w:rsid w:val="002F2116"/>
    <w:rsid w:val="002F22D1"/>
    <w:rsid w:val="002F2425"/>
    <w:rsid w:val="002F3E92"/>
    <w:rsid w:val="002F3EF4"/>
    <w:rsid w:val="002F4641"/>
    <w:rsid w:val="002F510F"/>
    <w:rsid w:val="002F5D4A"/>
    <w:rsid w:val="002F6666"/>
    <w:rsid w:val="002F6F7A"/>
    <w:rsid w:val="002F7689"/>
    <w:rsid w:val="002F7A77"/>
    <w:rsid w:val="002F7F30"/>
    <w:rsid w:val="00300423"/>
    <w:rsid w:val="00300554"/>
    <w:rsid w:val="00300D3A"/>
    <w:rsid w:val="003010D8"/>
    <w:rsid w:val="003013EA"/>
    <w:rsid w:val="0030142A"/>
    <w:rsid w:val="003021CA"/>
    <w:rsid w:val="00303436"/>
    <w:rsid w:val="00303666"/>
    <w:rsid w:val="00303F85"/>
    <w:rsid w:val="00304025"/>
    <w:rsid w:val="00304350"/>
    <w:rsid w:val="003052EE"/>
    <w:rsid w:val="00305B2B"/>
    <w:rsid w:val="003061BE"/>
    <w:rsid w:val="00306871"/>
    <w:rsid w:val="00307D30"/>
    <w:rsid w:val="00307DA2"/>
    <w:rsid w:val="00307EE0"/>
    <w:rsid w:val="00310036"/>
    <w:rsid w:val="003104C8"/>
    <w:rsid w:val="003105A2"/>
    <w:rsid w:val="0031088D"/>
    <w:rsid w:val="00311340"/>
    <w:rsid w:val="003119FA"/>
    <w:rsid w:val="0031203F"/>
    <w:rsid w:val="00312C77"/>
    <w:rsid w:val="00313905"/>
    <w:rsid w:val="00313C2D"/>
    <w:rsid w:val="00313C3E"/>
    <w:rsid w:val="0031426E"/>
    <w:rsid w:val="00314274"/>
    <w:rsid w:val="003153AB"/>
    <w:rsid w:val="003154E5"/>
    <w:rsid w:val="00316998"/>
    <w:rsid w:val="003169F6"/>
    <w:rsid w:val="00320852"/>
    <w:rsid w:val="00322F07"/>
    <w:rsid w:val="003248F0"/>
    <w:rsid w:val="00324A87"/>
    <w:rsid w:val="003254A8"/>
    <w:rsid w:val="003254EB"/>
    <w:rsid w:val="00326220"/>
    <w:rsid w:val="00330130"/>
    <w:rsid w:val="00331319"/>
    <w:rsid w:val="0033158F"/>
    <w:rsid w:val="00331597"/>
    <w:rsid w:val="00331B0E"/>
    <w:rsid w:val="00332BB4"/>
    <w:rsid w:val="0033324A"/>
    <w:rsid w:val="003343F1"/>
    <w:rsid w:val="00334882"/>
    <w:rsid w:val="00334905"/>
    <w:rsid w:val="00334E54"/>
    <w:rsid w:val="00335741"/>
    <w:rsid w:val="003369B8"/>
    <w:rsid w:val="003370FC"/>
    <w:rsid w:val="0033737C"/>
    <w:rsid w:val="00337491"/>
    <w:rsid w:val="003374C8"/>
    <w:rsid w:val="003407D8"/>
    <w:rsid w:val="003417C5"/>
    <w:rsid w:val="0034185B"/>
    <w:rsid w:val="00341E1A"/>
    <w:rsid w:val="00341F99"/>
    <w:rsid w:val="00343838"/>
    <w:rsid w:val="00343A74"/>
    <w:rsid w:val="003447FF"/>
    <w:rsid w:val="003455F7"/>
    <w:rsid w:val="003456D2"/>
    <w:rsid w:val="00345A2C"/>
    <w:rsid w:val="00345FDA"/>
    <w:rsid w:val="00346436"/>
    <w:rsid w:val="003464DE"/>
    <w:rsid w:val="00346BA9"/>
    <w:rsid w:val="003473AB"/>
    <w:rsid w:val="003504B4"/>
    <w:rsid w:val="00350738"/>
    <w:rsid w:val="00350C3D"/>
    <w:rsid w:val="00350CD1"/>
    <w:rsid w:val="00351064"/>
    <w:rsid w:val="00352388"/>
    <w:rsid w:val="003524B2"/>
    <w:rsid w:val="00353424"/>
    <w:rsid w:val="003546EF"/>
    <w:rsid w:val="00355FA2"/>
    <w:rsid w:val="00356AF6"/>
    <w:rsid w:val="00356B04"/>
    <w:rsid w:val="00357053"/>
    <w:rsid w:val="003605B6"/>
    <w:rsid w:val="00360B62"/>
    <w:rsid w:val="0036403C"/>
    <w:rsid w:val="00364415"/>
    <w:rsid w:val="00364F1D"/>
    <w:rsid w:val="003653DE"/>
    <w:rsid w:val="00365A9B"/>
    <w:rsid w:val="0036680F"/>
    <w:rsid w:val="00367BDD"/>
    <w:rsid w:val="00371E46"/>
    <w:rsid w:val="0037286A"/>
    <w:rsid w:val="00372E31"/>
    <w:rsid w:val="00373395"/>
    <w:rsid w:val="00373671"/>
    <w:rsid w:val="003737E4"/>
    <w:rsid w:val="00373A2A"/>
    <w:rsid w:val="00373AA6"/>
    <w:rsid w:val="00374910"/>
    <w:rsid w:val="0037502B"/>
    <w:rsid w:val="00375166"/>
    <w:rsid w:val="00375C6E"/>
    <w:rsid w:val="00376C0C"/>
    <w:rsid w:val="00377017"/>
    <w:rsid w:val="00377403"/>
    <w:rsid w:val="003775D1"/>
    <w:rsid w:val="003776B6"/>
    <w:rsid w:val="00380277"/>
    <w:rsid w:val="00381936"/>
    <w:rsid w:val="00382AF6"/>
    <w:rsid w:val="00383455"/>
    <w:rsid w:val="00383B7F"/>
    <w:rsid w:val="00384414"/>
    <w:rsid w:val="00384A85"/>
    <w:rsid w:val="0038520C"/>
    <w:rsid w:val="003858C1"/>
    <w:rsid w:val="00385A4A"/>
    <w:rsid w:val="00385AA4"/>
    <w:rsid w:val="003863E7"/>
    <w:rsid w:val="0038651F"/>
    <w:rsid w:val="0038668D"/>
    <w:rsid w:val="00386A2C"/>
    <w:rsid w:val="003870A1"/>
    <w:rsid w:val="00387364"/>
    <w:rsid w:val="00387872"/>
    <w:rsid w:val="003879BA"/>
    <w:rsid w:val="00387B8C"/>
    <w:rsid w:val="003900A5"/>
    <w:rsid w:val="003909AF"/>
    <w:rsid w:val="003927D8"/>
    <w:rsid w:val="00393557"/>
    <w:rsid w:val="003936A7"/>
    <w:rsid w:val="003940B2"/>
    <w:rsid w:val="003942D7"/>
    <w:rsid w:val="0039453C"/>
    <w:rsid w:val="003945BA"/>
    <w:rsid w:val="00395DD3"/>
    <w:rsid w:val="00395FA7"/>
    <w:rsid w:val="0039672A"/>
    <w:rsid w:val="00397C3C"/>
    <w:rsid w:val="003A1B47"/>
    <w:rsid w:val="003A32C2"/>
    <w:rsid w:val="003A3908"/>
    <w:rsid w:val="003A3984"/>
    <w:rsid w:val="003A4A94"/>
    <w:rsid w:val="003A58E7"/>
    <w:rsid w:val="003A591E"/>
    <w:rsid w:val="003A5AD9"/>
    <w:rsid w:val="003A6DCE"/>
    <w:rsid w:val="003A736B"/>
    <w:rsid w:val="003B02AB"/>
    <w:rsid w:val="003B0A8B"/>
    <w:rsid w:val="003B0FA0"/>
    <w:rsid w:val="003B11B7"/>
    <w:rsid w:val="003B2279"/>
    <w:rsid w:val="003B240E"/>
    <w:rsid w:val="003B24B9"/>
    <w:rsid w:val="003B335C"/>
    <w:rsid w:val="003B4353"/>
    <w:rsid w:val="003B55C2"/>
    <w:rsid w:val="003B5E45"/>
    <w:rsid w:val="003B6700"/>
    <w:rsid w:val="003B6B45"/>
    <w:rsid w:val="003B6DAE"/>
    <w:rsid w:val="003B785F"/>
    <w:rsid w:val="003B7BF0"/>
    <w:rsid w:val="003C0E1F"/>
    <w:rsid w:val="003C1D9E"/>
    <w:rsid w:val="003C283E"/>
    <w:rsid w:val="003C3F22"/>
    <w:rsid w:val="003C5B13"/>
    <w:rsid w:val="003C5D7F"/>
    <w:rsid w:val="003C5F7C"/>
    <w:rsid w:val="003C6220"/>
    <w:rsid w:val="003C6A2A"/>
    <w:rsid w:val="003C6BFD"/>
    <w:rsid w:val="003C7942"/>
    <w:rsid w:val="003C7BFA"/>
    <w:rsid w:val="003D019E"/>
    <w:rsid w:val="003D0C99"/>
    <w:rsid w:val="003D118F"/>
    <w:rsid w:val="003D164A"/>
    <w:rsid w:val="003D284C"/>
    <w:rsid w:val="003D2DA8"/>
    <w:rsid w:val="003D3E02"/>
    <w:rsid w:val="003D3F61"/>
    <w:rsid w:val="003D4FBD"/>
    <w:rsid w:val="003D5ADB"/>
    <w:rsid w:val="003D658B"/>
    <w:rsid w:val="003D65AD"/>
    <w:rsid w:val="003E1A91"/>
    <w:rsid w:val="003E1CCB"/>
    <w:rsid w:val="003E220E"/>
    <w:rsid w:val="003E25CB"/>
    <w:rsid w:val="003E2A10"/>
    <w:rsid w:val="003E3A78"/>
    <w:rsid w:val="003E41D4"/>
    <w:rsid w:val="003E4334"/>
    <w:rsid w:val="003E504F"/>
    <w:rsid w:val="003E52B0"/>
    <w:rsid w:val="003E549B"/>
    <w:rsid w:val="003E6D77"/>
    <w:rsid w:val="003F00C5"/>
    <w:rsid w:val="003F0685"/>
    <w:rsid w:val="003F1EE1"/>
    <w:rsid w:val="003F33AE"/>
    <w:rsid w:val="003F3896"/>
    <w:rsid w:val="003F3D93"/>
    <w:rsid w:val="003F44E1"/>
    <w:rsid w:val="003F475E"/>
    <w:rsid w:val="003F4BF9"/>
    <w:rsid w:val="003F4C16"/>
    <w:rsid w:val="003F5451"/>
    <w:rsid w:val="003F6026"/>
    <w:rsid w:val="003F6BA2"/>
    <w:rsid w:val="003F6FD6"/>
    <w:rsid w:val="003F7186"/>
    <w:rsid w:val="003F790B"/>
    <w:rsid w:val="003F79BB"/>
    <w:rsid w:val="0040047B"/>
    <w:rsid w:val="0040087E"/>
    <w:rsid w:val="00400B74"/>
    <w:rsid w:val="00400F93"/>
    <w:rsid w:val="00402010"/>
    <w:rsid w:val="00402072"/>
    <w:rsid w:val="004023A3"/>
    <w:rsid w:val="00402C4C"/>
    <w:rsid w:val="0040385A"/>
    <w:rsid w:val="004039B9"/>
    <w:rsid w:val="00403BF7"/>
    <w:rsid w:val="00403F3E"/>
    <w:rsid w:val="00403FCE"/>
    <w:rsid w:val="00404A58"/>
    <w:rsid w:val="00404D8F"/>
    <w:rsid w:val="00404E25"/>
    <w:rsid w:val="00405028"/>
    <w:rsid w:val="00405AF7"/>
    <w:rsid w:val="00406098"/>
    <w:rsid w:val="00406C30"/>
    <w:rsid w:val="00407B63"/>
    <w:rsid w:val="00410299"/>
    <w:rsid w:val="00410691"/>
    <w:rsid w:val="0041196A"/>
    <w:rsid w:val="00411A93"/>
    <w:rsid w:val="00411BE5"/>
    <w:rsid w:val="00413AC1"/>
    <w:rsid w:val="004146FA"/>
    <w:rsid w:val="004157BE"/>
    <w:rsid w:val="00416102"/>
    <w:rsid w:val="00416264"/>
    <w:rsid w:val="004162E4"/>
    <w:rsid w:val="00416C99"/>
    <w:rsid w:val="00420060"/>
    <w:rsid w:val="00420089"/>
    <w:rsid w:val="00420446"/>
    <w:rsid w:val="004214F7"/>
    <w:rsid w:val="00421571"/>
    <w:rsid w:val="004217C3"/>
    <w:rsid w:val="004219E6"/>
    <w:rsid w:val="00421E2B"/>
    <w:rsid w:val="00421EB7"/>
    <w:rsid w:val="00421ED0"/>
    <w:rsid w:val="00422CF1"/>
    <w:rsid w:val="00422F4B"/>
    <w:rsid w:val="00423A90"/>
    <w:rsid w:val="00424931"/>
    <w:rsid w:val="00425408"/>
    <w:rsid w:val="0042545B"/>
    <w:rsid w:val="00425F2E"/>
    <w:rsid w:val="004269F2"/>
    <w:rsid w:val="00426F00"/>
    <w:rsid w:val="004272C9"/>
    <w:rsid w:val="004308CD"/>
    <w:rsid w:val="00430FB2"/>
    <w:rsid w:val="00431206"/>
    <w:rsid w:val="00431CC6"/>
    <w:rsid w:val="00431FEB"/>
    <w:rsid w:val="00432011"/>
    <w:rsid w:val="0043218A"/>
    <w:rsid w:val="004322D2"/>
    <w:rsid w:val="00432312"/>
    <w:rsid w:val="0043399E"/>
    <w:rsid w:val="00433F54"/>
    <w:rsid w:val="00434199"/>
    <w:rsid w:val="004350A3"/>
    <w:rsid w:val="00435257"/>
    <w:rsid w:val="00435431"/>
    <w:rsid w:val="00437055"/>
    <w:rsid w:val="004376E7"/>
    <w:rsid w:val="0044042D"/>
    <w:rsid w:val="004404DF"/>
    <w:rsid w:val="0044099E"/>
    <w:rsid w:val="004413AF"/>
    <w:rsid w:val="004424E7"/>
    <w:rsid w:val="00444232"/>
    <w:rsid w:val="00445200"/>
    <w:rsid w:val="00445630"/>
    <w:rsid w:val="00445848"/>
    <w:rsid w:val="004461F4"/>
    <w:rsid w:val="0044624D"/>
    <w:rsid w:val="00446C9B"/>
    <w:rsid w:val="004475F7"/>
    <w:rsid w:val="0045056E"/>
    <w:rsid w:val="00450DFD"/>
    <w:rsid w:val="0045130E"/>
    <w:rsid w:val="00451702"/>
    <w:rsid w:val="00452226"/>
    <w:rsid w:val="00452768"/>
    <w:rsid w:val="00452C38"/>
    <w:rsid w:val="004538AD"/>
    <w:rsid w:val="00453F40"/>
    <w:rsid w:val="0045429F"/>
    <w:rsid w:val="00455200"/>
    <w:rsid w:val="004558D3"/>
    <w:rsid w:val="0045590F"/>
    <w:rsid w:val="00456474"/>
    <w:rsid w:val="00457249"/>
    <w:rsid w:val="00457759"/>
    <w:rsid w:val="004578A5"/>
    <w:rsid w:val="00457D0D"/>
    <w:rsid w:val="00457D6A"/>
    <w:rsid w:val="00460A1D"/>
    <w:rsid w:val="00461594"/>
    <w:rsid w:val="00461701"/>
    <w:rsid w:val="004623D5"/>
    <w:rsid w:val="00464C08"/>
    <w:rsid w:val="00465013"/>
    <w:rsid w:val="004650FC"/>
    <w:rsid w:val="00465E30"/>
    <w:rsid w:val="004667F8"/>
    <w:rsid w:val="00467AA7"/>
    <w:rsid w:val="00470A76"/>
    <w:rsid w:val="00471257"/>
    <w:rsid w:val="004715BC"/>
    <w:rsid w:val="00472D5D"/>
    <w:rsid w:val="00472E92"/>
    <w:rsid w:val="00473983"/>
    <w:rsid w:val="00473BC8"/>
    <w:rsid w:val="00474140"/>
    <w:rsid w:val="00475AB5"/>
    <w:rsid w:val="00476C84"/>
    <w:rsid w:val="00477365"/>
    <w:rsid w:val="004774FA"/>
    <w:rsid w:val="00477AD1"/>
    <w:rsid w:val="00477D6F"/>
    <w:rsid w:val="004812C8"/>
    <w:rsid w:val="00481CF8"/>
    <w:rsid w:val="00481E65"/>
    <w:rsid w:val="00482458"/>
    <w:rsid w:val="00482695"/>
    <w:rsid w:val="004829A0"/>
    <w:rsid w:val="00482C88"/>
    <w:rsid w:val="00482CA3"/>
    <w:rsid w:val="00483248"/>
    <w:rsid w:val="00483446"/>
    <w:rsid w:val="0048421F"/>
    <w:rsid w:val="00485050"/>
    <w:rsid w:val="004857BB"/>
    <w:rsid w:val="00485CEA"/>
    <w:rsid w:val="00490C73"/>
    <w:rsid w:val="0049185B"/>
    <w:rsid w:val="00494BDD"/>
    <w:rsid w:val="00494C3C"/>
    <w:rsid w:val="00495319"/>
    <w:rsid w:val="004953AB"/>
    <w:rsid w:val="004958D8"/>
    <w:rsid w:val="00495C7B"/>
    <w:rsid w:val="00495E93"/>
    <w:rsid w:val="00495FED"/>
    <w:rsid w:val="004963F6"/>
    <w:rsid w:val="00496B33"/>
    <w:rsid w:val="00496BF5"/>
    <w:rsid w:val="00497930"/>
    <w:rsid w:val="004A07FA"/>
    <w:rsid w:val="004A0934"/>
    <w:rsid w:val="004A0CED"/>
    <w:rsid w:val="004A17C4"/>
    <w:rsid w:val="004A286C"/>
    <w:rsid w:val="004A35C8"/>
    <w:rsid w:val="004A3CB5"/>
    <w:rsid w:val="004A41A3"/>
    <w:rsid w:val="004A4DF2"/>
    <w:rsid w:val="004A5AFC"/>
    <w:rsid w:val="004A5EA6"/>
    <w:rsid w:val="004A763D"/>
    <w:rsid w:val="004A7982"/>
    <w:rsid w:val="004A7AAF"/>
    <w:rsid w:val="004A7C42"/>
    <w:rsid w:val="004B0296"/>
    <w:rsid w:val="004B08FB"/>
    <w:rsid w:val="004B1BDF"/>
    <w:rsid w:val="004B200E"/>
    <w:rsid w:val="004B2C1A"/>
    <w:rsid w:val="004B442C"/>
    <w:rsid w:val="004B476D"/>
    <w:rsid w:val="004B5424"/>
    <w:rsid w:val="004C01D5"/>
    <w:rsid w:val="004C065F"/>
    <w:rsid w:val="004C25AF"/>
    <w:rsid w:val="004C29BD"/>
    <w:rsid w:val="004C303C"/>
    <w:rsid w:val="004C32AA"/>
    <w:rsid w:val="004C33E4"/>
    <w:rsid w:val="004C4FDA"/>
    <w:rsid w:val="004D07B7"/>
    <w:rsid w:val="004D0A08"/>
    <w:rsid w:val="004D1E2E"/>
    <w:rsid w:val="004D2C1D"/>
    <w:rsid w:val="004D5B71"/>
    <w:rsid w:val="004D634D"/>
    <w:rsid w:val="004D6617"/>
    <w:rsid w:val="004D6651"/>
    <w:rsid w:val="004D695E"/>
    <w:rsid w:val="004D702F"/>
    <w:rsid w:val="004D72E7"/>
    <w:rsid w:val="004E044E"/>
    <w:rsid w:val="004E0C56"/>
    <w:rsid w:val="004E10B9"/>
    <w:rsid w:val="004E127E"/>
    <w:rsid w:val="004E1AEC"/>
    <w:rsid w:val="004E21E5"/>
    <w:rsid w:val="004E3552"/>
    <w:rsid w:val="004E43A1"/>
    <w:rsid w:val="004E4473"/>
    <w:rsid w:val="004E4EEF"/>
    <w:rsid w:val="004E5E4C"/>
    <w:rsid w:val="004E70C8"/>
    <w:rsid w:val="004E778D"/>
    <w:rsid w:val="004E77A4"/>
    <w:rsid w:val="004E78EB"/>
    <w:rsid w:val="004F009D"/>
    <w:rsid w:val="004F0208"/>
    <w:rsid w:val="004F1C5F"/>
    <w:rsid w:val="004F205B"/>
    <w:rsid w:val="004F2A24"/>
    <w:rsid w:val="004F405E"/>
    <w:rsid w:val="004F571A"/>
    <w:rsid w:val="004F5BBB"/>
    <w:rsid w:val="004F7A90"/>
    <w:rsid w:val="00501BFD"/>
    <w:rsid w:val="005038F7"/>
    <w:rsid w:val="005039AA"/>
    <w:rsid w:val="00503C6C"/>
    <w:rsid w:val="00503D56"/>
    <w:rsid w:val="00505B8F"/>
    <w:rsid w:val="00505E06"/>
    <w:rsid w:val="00505EBB"/>
    <w:rsid w:val="005060A4"/>
    <w:rsid w:val="00506E7C"/>
    <w:rsid w:val="0051176D"/>
    <w:rsid w:val="005117C0"/>
    <w:rsid w:val="00512003"/>
    <w:rsid w:val="00513156"/>
    <w:rsid w:val="00513171"/>
    <w:rsid w:val="005134A8"/>
    <w:rsid w:val="005136C7"/>
    <w:rsid w:val="00514515"/>
    <w:rsid w:val="00514C1C"/>
    <w:rsid w:val="00515180"/>
    <w:rsid w:val="0051614E"/>
    <w:rsid w:val="00516228"/>
    <w:rsid w:val="00516F27"/>
    <w:rsid w:val="00517173"/>
    <w:rsid w:val="00517B75"/>
    <w:rsid w:val="00517FE4"/>
    <w:rsid w:val="005218EF"/>
    <w:rsid w:val="005219EA"/>
    <w:rsid w:val="0052232D"/>
    <w:rsid w:val="00522A07"/>
    <w:rsid w:val="00523819"/>
    <w:rsid w:val="005243EF"/>
    <w:rsid w:val="005257B4"/>
    <w:rsid w:val="00525979"/>
    <w:rsid w:val="00525F87"/>
    <w:rsid w:val="005262EA"/>
    <w:rsid w:val="00527387"/>
    <w:rsid w:val="005279CD"/>
    <w:rsid w:val="00530088"/>
    <w:rsid w:val="00530175"/>
    <w:rsid w:val="005302A8"/>
    <w:rsid w:val="0053099A"/>
    <w:rsid w:val="005310E1"/>
    <w:rsid w:val="00531228"/>
    <w:rsid w:val="0053130C"/>
    <w:rsid w:val="00532275"/>
    <w:rsid w:val="0053287F"/>
    <w:rsid w:val="00532C54"/>
    <w:rsid w:val="00534109"/>
    <w:rsid w:val="0053500C"/>
    <w:rsid w:val="005356E9"/>
    <w:rsid w:val="005360BB"/>
    <w:rsid w:val="005361AF"/>
    <w:rsid w:val="00536EE9"/>
    <w:rsid w:val="00537FBB"/>
    <w:rsid w:val="00540996"/>
    <w:rsid w:val="00542511"/>
    <w:rsid w:val="0054289E"/>
    <w:rsid w:val="00542FDC"/>
    <w:rsid w:val="005432E1"/>
    <w:rsid w:val="00543936"/>
    <w:rsid w:val="00544C85"/>
    <w:rsid w:val="00545075"/>
    <w:rsid w:val="00547AF7"/>
    <w:rsid w:val="00547C67"/>
    <w:rsid w:val="00550261"/>
    <w:rsid w:val="005505F1"/>
    <w:rsid w:val="00550EF4"/>
    <w:rsid w:val="00551442"/>
    <w:rsid w:val="00551D83"/>
    <w:rsid w:val="00551EE5"/>
    <w:rsid w:val="005527F4"/>
    <w:rsid w:val="00556502"/>
    <w:rsid w:val="00556679"/>
    <w:rsid w:val="00556C48"/>
    <w:rsid w:val="005621D2"/>
    <w:rsid w:val="0056283E"/>
    <w:rsid w:val="00562D03"/>
    <w:rsid w:val="00563175"/>
    <w:rsid w:val="005631DA"/>
    <w:rsid w:val="005644BA"/>
    <w:rsid w:val="005644D0"/>
    <w:rsid w:val="00565761"/>
    <w:rsid w:val="005666D3"/>
    <w:rsid w:val="00566F5A"/>
    <w:rsid w:val="00567746"/>
    <w:rsid w:val="00567A07"/>
    <w:rsid w:val="00567F4F"/>
    <w:rsid w:val="00570576"/>
    <w:rsid w:val="00570AD7"/>
    <w:rsid w:val="005714DC"/>
    <w:rsid w:val="00571BF8"/>
    <w:rsid w:val="00571E44"/>
    <w:rsid w:val="00571E87"/>
    <w:rsid w:val="005724F7"/>
    <w:rsid w:val="0057277F"/>
    <w:rsid w:val="005738B6"/>
    <w:rsid w:val="00574BE6"/>
    <w:rsid w:val="0057542D"/>
    <w:rsid w:val="00575BB8"/>
    <w:rsid w:val="00575D59"/>
    <w:rsid w:val="00575F89"/>
    <w:rsid w:val="00576D63"/>
    <w:rsid w:val="00576D93"/>
    <w:rsid w:val="00577577"/>
    <w:rsid w:val="00577A23"/>
    <w:rsid w:val="00581431"/>
    <w:rsid w:val="00581716"/>
    <w:rsid w:val="00582875"/>
    <w:rsid w:val="00582AE8"/>
    <w:rsid w:val="00582DA4"/>
    <w:rsid w:val="0058337A"/>
    <w:rsid w:val="005836D7"/>
    <w:rsid w:val="00584079"/>
    <w:rsid w:val="005840CC"/>
    <w:rsid w:val="00585C9D"/>
    <w:rsid w:val="005865DA"/>
    <w:rsid w:val="00586A66"/>
    <w:rsid w:val="0058723E"/>
    <w:rsid w:val="005873C0"/>
    <w:rsid w:val="00591231"/>
    <w:rsid w:val="005914D9"/>
    <w:rsid w:val="005914DA"/>
    <w:rsid w:val="00591610"/>
    <w:rsid w:val="005932D7"/>
    <w:rsid w:val="005937FB"/>
    <w:rsid w:val="0059406E"/>
    <w:rsid w:val="00594722"/>
    <w:rsid w:val="005948D5"/>
    <w:rsid w:val="00595796"/>
    <w:rsid w:val="005957DE"/>
    <w:rsid w:val="0059640B"/>
    <w:rsid w:val="00596B72"/>
    <w:rsid w:val="00597394"/>
    <w:rsid w:val="005974AD"/>
    <w:rsid w:val="00597DA8"/>
    <w:rsid w:val="00597E44"/>
    <w:rsid w:val="005A05DE"/>
    <w:rsid w:val="005A16AC"/>
    <w:rsid w:val="005A218D"/>
    <w:rsid w:val="005A28B7"/>
    <w:rsid w:val="005A2C1E"/>
    <w:rsid w:val="005A36DB"/>
    <w:rsid w:val="005A375C"/>
    <w:rsid w:val="005A3E5A"/>
    <w:rsid w:val="005A4207"/>
    <w:rsid w:val="005A4783"/>
    <w:rsid w:val="005A58A7"/>
    <w:rsid w:val="005A5F0B"/>
    <w:rsid w:val="005A6B71"/>
    <w:rsid w:val="005B0F25"/>
    <w:rsid w:val="005B124B"/>
    <w:rsid w:val="005B1B6B"/>
    <w:rsid w:val="005B25C8"/>
    <w:rsid w:val="005B3A38"/>
    <w:rsid w:val="005B3CED"/>
    <w:rsid w:val="005B3DB9"/>
    <w:rsid w:val="005B4798"/>
    <w:rsid w:val="005B525D"/>
    <w:rsid w:val="005B5AF9"/>
    <w:rsid w:val="005B5EE3"/>
    <w:rsid w:val="005B63E6"/>
    <w:rsid w:val="005B7804"/>
    <w:rsid w:val="005B7DD6"/>
    <w:rsid w:val="005B7E67"/>
    <w:rsid w:val="005C0D43"/>
    <w:rsid w:val="005C163C"/>
    <w:rsid w:val="005C17A1"/>
    <w:rsid w:val="005C1D66"/>
    <w:rsid w:val="005C2B85"/>
    <w:rsid w:val="005C34D8"/>
    <w:rsid w:val="005C37EE"/>
    <w:rsid w:val="005C37FD"/>
    <w:rsid w:val="005C4283"/>
    <w:rsid w:val="005C4A1C"/>
    <w:rsid w:val="005C589D"/>
    <w:rsid w:val="005C5CF0"/>
    <w:rsid w:val="005C5D62"/>
    <w:rsid w:val="005C5D78"/>
    <w:rsid w:val="005C5F50"/>
    <w:rsid w:val="005C65C8"/>
    <w:rsid w:val="005C6844"/>
    <w:rsid w:val="005C68CE"/>
    <w:rsid w:val="005C7B02"/>
    <w:rsid w:val="005C7DB4"/>
    <w:rsid w:val="005C7F3C"/>
    <w:rsid w:val="005C7FEE"/>
    <w:rsid w:val="005D06F7"/>
    <w:rsid w:val="005D14B7"/>
    <w:rsid w:val="005D19B6"/>
    <w:rsid w:val="005D1B3D"/>
    <w:rsid w:val="005D35E6"/>
    <w:rsid w:val="005D3A69"/>
    <w:rsid w:val="005D3A9F"/>
    <w:rsid w:val="005D3DDD"/>
    <w:rsid w:val="005D48FB"/>
    <w:rsid w:val="005D59C2"/>
    <w:rsid w:val="005D5A72"/>
    <w:rsid w:val="005D5B8A"/>
    <w:rsid w:val="005D6CAA"/>
    <w:rsid w:val="005D6EF7"/>
    <w:rsid w:val="005D7095"/>
    <w:rsid w:val="005D7805"/>
    <w:rsid w:val="005E023F"/>
    <w:rsid w:val="005E090E"/>
    <w:rsid w:val="005E1ADB"/>
    <w:rsid w:val="005E2B12"/>
    <w:rsid w:val="005E30DA"/>
    <w:rsid w:val="005E329F"/>
    <w:rsid w:val="005E36EE"/>
    <w:rsid w:val="005E3970"/>
    <w:rsid w:val="005E3E7D"/>
    <w:rsid w:val="005E4B7B"/>
    <w:rsid w:val="005E4CDF"/>
    <w:rsid w:val="005E5DB4"/>
    <w:rsid w:val="005E6E87"/>
    <w:rsid w:val="005E7D45"/>
    <w:rsid w:val="005F044F"/>
    <w:rsid w:val="005F0F34"/>
    <w:rsid w:val="005F101E"/>
    <w:rsid w:val="005F1809"/>
    <w:rsid w:val="005F2435"/>
    <w:rsid w:val="005F2C51"/>
    <w:rsid w:val="005F2E41"/>
    <w:rsid w:val="005F30C2"/>
    <w:rsid w:val="005F38A2"/>
    <w:rsid w:val="005F3BCA"/>
    <w:rsid w:val="005F4057"/>
    <w:rsid w:val="005F4366"/>
    <w:rsid w:val="005F47A4"/>
    <w:rsid w:val="005F67C5"/>
    <w:rsid w:val="005F7187"/>
    <w:rsid w:val="005F73B2"/>
    <w:rsid w:val="00600A00"/>
    <w:rsid w:val="00600C29"/>
    <w:rsid w:val="0060112D"/>
    <w:rsid w:val="00601807"/>
    <w:rsid w:val="00601DF6"/>
    <w:rsid w:val="00601E21"/>
    <w:rsid w:val="00603427"/>
    <w:rsid w:val="006038E7"/>
    <w:rsid w:val="00603976"/>
    <w:rsid w:val="00603D97"/>
    <w:rsid w:val="006049DB"/>
    <w:rsid w:val="00604D28"/>
    <w:rsid w:val="00605134"/>
    <w:rsid w:val="006053DD"/>
    <w:rsid w:val="00605B43"/>
    <w:rsid w:val="00607112"/>
    <w:rsid w:val="006106A9"/>
    <w:rsid w:val="00611123"/>
    <w:rsid w:val="00611267"/>
    <w:rsid w:val="006115BA"/>
    <w:rsid w:val="0061176A"/>
    <w:rsid w:val="00611A33"/>
    <w:rsid w:val="006124F3"/>
    <w:rsid w:val="00612F96"/>
    <w:rsid w:val="00613635"/>
    <w:rsid w:val="00614042"/>
    <w:rsid w:val="00614434"/>
    <w:rsid w:val="0061481D"/>
    <w:rsid w:val="0061587F"/>
    <w:rsid w:val="00615BED"/>
    <w:rsid w:val="0061644B"/>
    <w:rsid w:val="006166D4"/>
    <w:rsid w:val="0061680D"/>
    <w:rsid w:val="00616A7B"/>
    <w:rsid w:val="0061743B"/>
    <w:rsid w:val="006176D2"/>
    <w:rsid w:val="006202C2"/>
    <w:rsid w:val="0062033D"/>
    <w:rsid w:val="006203CC"/>
    <w:rsid w:val="006209A4"/>
    <w:rsid w:val="006209EE"/>
    <w:rsid w:val="00620F7E"/>
    <w:rsid w:val="0062117D"/>
    <w:rsid w:val="00621E3A"/>
    <w:rsid w:val="0062247B"/>
    <w:rsid w:val="006229D3"/>
    <w:rsid w:val="00622F01"/>
    <w:rsid w:val="00623AED"/>
    <w:rsid w:val="00623F5B"/>
    <w:rsid w:val="00625D73"/>
    <w:rsid w:val="006261E0"/>
    <w:rsid w:val="00627E67"/>
    <w:rsid w:val="006310AA"/>
    <w:rsid w:val="00631847"/>
    <w:rsid w:val="006318AD"/>
    <w:rsid w:val="00631BF1"/>
    <w:rsid w:val="00631F0D"/>
    <w:rsid w:val="006326EF"/>
    <w:rsid w:val="006330CE"/>
    <w:rsid w:val="00633EC4"/>
    <w:rsid w:val="00636047"/>
    <w:rsid w:val="0063632A"/>
    <w:rsid w:val="00637570"/>
    <w:rsid w:val="00640E6F"/>
    <w:rsid w:val="00641656"/>
    <w:rsid w:val="00641854"/>
    <w:rsid w:val="00641F2D"/>
    <w:rsid w:val="00642640"/>
    <w:rsid w:val="00642899"/>
    <w:rsid w:val="00642B54"/>
    <w:rsid w:val="0064316B"/>
    <w:rsid w:val="00643653"/>
    <w:rsid w:val="00643AE0"/>
    <w:rsid w:val="00643C7F"/>
    <w:rsid w:val="00643D15"/>
    <w:rsid w:val="00644144"/>
    <w:rsid w:val="00644B10"/>
    <w:rsid w:val="00644CF7"/>
    <w:rsid w:val="0064510A"/>
    <w:rsid w:val="00645648"/>
    <w:rsid w:val="00650C9B"/>
    <w:rsid w:val="00650D04"/>
    <w:rsid w:val="00651535"/>
    <w:rsid w:val="006517BD"/>
    <w:rsid w:val="00651978"/>
    <w:rsid w:val="00651B11"/>
    <w:rsid w:val="00651E18"/>
    <w:rsid w:val="00652EEB"/>
    <w:rsid w:val="00652F64"/>
    <w:rsid w:val="00653428"/>
    <w:rsid w:val="006534AE"/>
    <w:rsid w:val="00654A8F"/>
    <w:rsid w:val="006551E0"/>
    <w:rsid w:val="006557F2"/>
    <w:rsid w:val="006563BE"/>
    <w:rsid w:val="00656525"/>
    <w:rsid w:val="00656792"/>
    <w:rsid w:val="0065774B"/>
    <w:rsid w:val="00657D43"/>
    <w:rsid w:val="006605D3"/>
    <w:rsid w:val="00660A0B"/>
    <w:rsid w:val="00661B65"/>
    <w:rsid w:val="00661BE6"/>
    <w:rsid w:val="00662024"/>
    <w:rsid w:val="00662C32"/>
    <w:rsid w:val="00664348"/>
    <w:rsid w:val="00664C25"/>
    <w:rsid w:val="00664CC1"/>
    <w:rsid w:val="00664FE4"/>
    <w:rsid w:val="006659B6"/>
    <w:rsid w:val="00665AA0"/>
    <w:rsid w:val="006662E3"/>
    <w:rsid w:val="006663C8"/>
    <w:rsid w:val="00666A15"/>
    <w:rsid w:val="00666E77"/>
    <w:rsid w:val="006675C2"/>
    <w:rsid w:val="0067058A"/>
    <w:rsid w:val="00670B14"/>
    <w:rsid w:val="00671A5F"/>
    <w:rsid w:val="006720FB"/>
    <w:rsid w:val="00672200"/>
    <w:rsid w:val="00672365"/>
    <w:rsid w:val="00672655"/>
    <w:rsid w:val="0067389A"/>
    <w:rsid w:val="006744EC"/>
    <w:rsid w:val="006747B3"/>
    <w:rsid w:val="0067556C"/>
    <w:rsid w:val="006755E4"/>
    <w:rsid w:val="00675809"/>
    <w:rsid w:val="00675C84"/>
    <w:rsid w:val="006810B4"/>
    <w:rsid w:val="00683288"/>
    <w:rsid w:val="00683621"/>
    <w:rsid w:val="006846A8"/>
    <w:rsid w:val="006857FA"/>
    <w:rsid w:val="00686708"/>
    <w:rsid w:val="00686A2E"/>
    <w:rsid w:val="006874BC"/>
    <w:rsid w:val="00691A3B"/>
    <w:rsid w:val="00691AEB"/>
    <w:rsid w:val="00692286"/>
    <w:rsid w:val="006922C6"/>
    <w:rsid w:val="0069439A"/>
    <w:rsid w:val="0069462F"/>
    <w:rsid w:val="006947B4"/>
    <w:rsid w:val="006948DD"/>
    <w:rsid w:val="00694CBD"/>
    <w:rsid w:val="00694D88"/>
    <w:rsid w:val="006956A5"/>
    <w:rsid w:val="00695861"/>
    <w:rsid w:val="00695B3B"/>
    <w:rsid w:val="00695BD1"/>
    <w:rsid w:val="00696DE4"/>
    <w:rsid w:val="00696F72"/>
    <w:rsid w:val="00697D8E"/>
    <w:rsid w:val="006A002E"/>
    <w:rsid w:val="006A014B"/>
    <w:rsid w:val="006A058A"/>
    <w:rsid w:val="006A1027"/>
    <w:rsid w:val="006A1528"/>
    <w:rsid w:val="006A30C2"/>
    <w:rsid w:val="006A313C"/>
    <w:rsid w:val="006A31A8"/>
    <w:rsid w:val="006A3715"/>
    <w:rsid w:val="006A5204"/>
    <w:rsid w:val="006A5E87"/>
    <w:rsid w:val="006A691F"/>
    <w:rsid w:val="006A6C5E"/>
    <w:rsid w:val="006A7B47"/>
    <w:rsid w:val="006B03E8"/>
    <w:rsid w:val="006B057A"/>
    <w:rsid w:val="006B0977"/>
    <w:rsid w:val="006B0F8C"/>
    <w:rsid w:val="006B10F8"/>
    <w:rsid w:val="006B13BF"/>
    <w:rsid w:val="006B1D50"/>
    <w:rsid w:val="006B2181"/>
    <w:rsid w:val="006B2BCE"/>
    <w:rsid w:val="006B32BD"/>
    <w:rsid w:val="006B32CC"/>
    <w:rsid w:val="006B40C0"/>
    <w:rsid w:val="006B4698"/>
    <w:rsid w:val="006B6076"/>
    <w:rsid w:val="006B6482"/>
    <w:rsid w:val="006B68BF"/>
    <w:rsid w:val="006B6ABA"/>
    <w:rsid w:val="006C23A7"/>
    <w:rsid w:val="006C277A"/>
    <w:rsid w:val="006C2DF5"/>
    <w:rsid w:val="006C3198"/>
    <w:rsid w:val="006C35BF"/>
    <w:rsid w:val="006C3850"/>
    <w:rsid w:val="006C3BB5"/>
    <w:rsid w:val="006C4B96"/>
    <w:rsid w:val="006C4FD8"/>
    <w:rsid w:val="006C53BB"/>
    <w:rsid w:val="006C6929"/>
    <w:rsid w:val="006C79BE"/>
    <w:rsid w:val="006C7E08"/>
    <w:rsid w:val="006D09BD"/>
    <w:rsid w:val="006D0C87"/>
    <w:rsid w:val="006D10DF"/>
    <w:rsid w:val="006D3313"/>
    <w:rsid w:val="006D4751"/>
    <w:rsid w:val="006D4861"/>
    <w:rsid w:val="006D4ACA"/>
    <w:rsid w:val="006D4AED"/>
    <w:rsid w:val="006D54A7"/>
    <w:rsid w:val="006D5A0B"/>
    <w:rsid w:val="006D5B0E"/>
    <w:rsid w:val="006D5D9A"/>
    <w:rsid w:val="006D6249"/>
    <w:rsid w:val="006D62B3"/>
    <w:rsid w:val="006D6A1F"/>
    <w:rsid w:val="006D6BEA"/>
    <w:rsid w:val="006D7AFB"/>
    <w:rsid w:val="006D7F9F"/>
    <w:rsid w:val="006E0599"/>
    <w:rsid w:val="006E05F6"/>
    <w:rsid w:val="006E194C"/>
    <w:rsid w:val="006E3726"/>
    <w:rsid w:val="006E46A9"/>
    <w:rsid w:val="006E4D7C"/>
    <w:rsid w:val="006E4E8C"/>
    <w:rsid w:val="006E6F50"/>
    <w:rsid w:val="006E73EA"/>
    <w:rsid w:val="006E7CDD"/>
    <w:rsid w:val="006F0D49"/>
    <w:rsid w:val="006F0D74"/>
    <w:rsid w:val="006F0E7A"/>
    <w:rsid w:val="006F3AF6"/>
    <w:rsid w:val="006F42E7"/>
    <w:rsid w:val="006F43E2"/>
    <w:rsid w:val="006F4F5F"/>
    <w:rsid w:val="006F50B5"/>
    <w:rsid w:val="006F5539"/>
    <w:rsid w:val="006F5778"/>
    <w:rsid w:val="006F5B0D"/>
    <w:rsid w:val="006F6619"/>
    <w:rsid w:val="006F795A"/>
    <w:rsid w:val="0070159F"/>
    <w:rsid w:val="00701939"/>
    <w:rsid w:val="00701D3C"/>
    <w:rsid w:val="00701FD8"/>
    <w:rsid w:val="0070247B"/>
    <w:rsid w:val="00702588"/>
    <w:rsid w:val="00702D9D"/>
    <w:rsid w:val="007035C5"/>
    <w:rsid w:val="007046E8"/>
    <w:rsid w:val="00705F49"/>
    <w:rsid w:val="00706D24"/>
    <w:rsid w:val="00706F6B"/>
    <w:rsid w:val="00707427"/>
    <w:rsid w:val="00707824"/>
    <w:rsid w:val="00707A82"/>
    <w:rsid w:val="00707C08"/>
    <w:rsid w:val="00710E35"/>
    <w:rsid w:val="00711086"/>
    <w:rsid w:val="00711677"/>
    <w:rsid w:val="007139A4"/>
    <w:rsid w:val="00713AAF"/>
    <w:rsid w:val="00713B68"/>
    <w:rsid w:val="00713E64"/>
    <w:rsid w:val="00714125"/>
    <w:rsid w:val="00714B53"/>
    <w:rsid w:val="007165C9"/>
    <w:rsid w:val="00716C49"/>
    <w:rsid w:val="00716D8B"/>
    <w:rsid w:val="00716EEC"/>
    <w:rsid w:val="00717501"/>
    <w:rsid w:val="00717FAF"/>
    <w:rsid w:val="007214B0"/>
    <w:rsid w:val="00721AC6"/>
    <w:rsid w:val="007240AC"/>
    <w:rsid w:val="0072437F"/>
    <w:rsid w:val="00724762"/>
    <w:rsid w:val="007251C3"/>
    <w:rsid w:val="0072529D"/>
    <w:rsid w:val="00725A91"/>
    <w:rsid w:val="007260A8"/>
    <w:rsid w:val="00730028"/>
    <w:rsid w:val="007305B4"/>
    <w:rsid w:val="0073060C"/>
    <w:rsid w:val="007307D6"/>
    <w:rsid w:val="007310A6"/>
    <w:rsid w:val="00731489"/>
    <w:rsid w:val="007324CB"/>
    <w:rsid w:val="00732553"/>
    <w:rsid w:val="00732A91"/>
    <w:rsid w:val="00732CCB"/>
    <w:rsid w:val="007330F6"/>
    <w:rsid w:val="0073414E"/>
    <w:rsid w:val="00734F1D"/>
    <w:rsid w:val="007354F8"/>
    <w:rsid w:val="007359DB"/>
    <w:rsid w:val="00735EAE"/>
    <w:rsid w:val="00735EC4"/>
    <w:rsid w:val="0073610C"/>
    <w:rsid w:val="0073663D"/>
    <w:rsid w:val="007366AB"/>
    <w:rsid w:val="007366B4"/>
    <w:rsid w:val="007370BD"/>
    <w:rsid w:val="00737300"/>
    <w:rsid w:val="00737AB3"/>
    <w:rsid w:val="00740030"/>
    <w:rsid w:val="007405CF"/>
    <w:rsid w:val="00740E63"/>
    <w:rsid w:val="00740F4E"/>
    <w:rsid w:val="007416B7"/>
    <w:rsid w:val="00741CC1"/>
    <w:rsid w:val="0074232F"/>
    <w:rsid w:val="0074303D"/>
    <w:rsid w:val="007441DE"/>
    <w:rsid w:val="007444EA"/>
    <w:rsid w:val="007446D8"/>
    <w:rsid w:val="007454A0"/>
    <w:rsid w:val="007458FC"/>
    <w:rsid w:val="007463F4"/>
    <w:rsid w:val="00747B9D"/>
    <w:rsid w:val="00747C30"/>
    <w:rsid w:val="00747C52"/>
    <w:rsid w:val="0075030B"/>
    <w:rsid w:val="00750672"/>
    <w:rsid w:val="00750C53"/>
    <w:rsid w:val="00750D3C"/>
    <w:rsid w:val="00750EE8"/>
    <w:rsid w:val="00750F78"/>
    <w:rsid w:val="007515BD"/>
    <w:rsid w:val="00751730"/>
    <w:rsid w:val="00752242"/>
    <w:rsid w:val="0075262A"/>
    <w:rsid w:val="00752C14"/>
    <w:rsid w:val="00752F93"/>
    <w:rsid w:val="00753C1A"/>
    <w:rsid w:val="00754002"/>
    <w:rsid w:val="00754C42"/>
    <w:rsid w:val="00755042"/>
    <w:rsid w:val="00755BE0"/>
    <w:rsid w:val="007560AB"/>
    <w:rsid w:val="00756DCC"/>
    <w:rsid w:val="00757555"/>
    <w:rsid w:val="00757F60"/>
    <w:rsid w:val="00760DED"/>
    <w:rsid w:val="007618D4"/>
    <w:rsid w:val="0076234E"/>
    <w:rsid w:val="00762754"/>
    <w:rsid w:val="00762C93"/>
    <w:rsid w:val="007631C0"/>
    <w:rsid w:val="007633E6"/>
    <w:rsid w:val="007635C3"/>
    <w:rsid w:val="00763D1F"/>
    <w:rsid w:val="00764067"/>
    <w:rsid w:val="007640DE"/>
    <w:rsid w:val="007657E6"/>
    <w:rsid w:val="00765C7D"/>
    <w:rsid w:val="0076604D"/>
    <w:rsid w:val="0076640D"/>
    <w:rsid w:val="00766B19"/>
    <w:rsid w:val="00766E0E"/>
    <w:rsid w:val="0077030D"/>
    <w:rsid w:val="007710D2"/>
    <w:rsid w:val="00771441"/>
    <w:rsid w:val="007716F0"/>
    <w:rsid w:val="007718FE"/>
    <w:rsid w:val="00771B72"/>
    <w:rsid w:val="00771D53"/>
    <w:rsid w:val="00772EB9"/>
    <w:rsid w:val="007736B5"/>
    <w:rsid w:val="00774180"/>
    <w:rsid w:val="00774EF4"/>
    <w:rsid w:val="00775193"/>
    <w:rsid w:val="007760B1"/>
    <w:rsid w:val="00776E39"/>
    <w:rsid w:val="00777959"/>
    <w:rsid w:val="00780338"/>
    <w:rsid w:val="007807FE"/>
    <w:rsid w:val="007808BD"/>
    <w:rsid w:val="00780D41"/>
    <w:rsid w:val="00780ED8"/>
    <w:rsid w:val="0078180B"/>
    <w:rsid w:val="007821AB"/>
    <w:rsid w:val="00782AE2"/>
    <w:rsid w:val="00782C18"/>
    <w:rsid w:val="0078348C"/>
    <w:rsid w:val="00783668"/>
    <w:rsid w:val="007849E3"/>
    <w:rsid w:val="00784AC6"/>
    <w:rsid w:val="00785180"/>
    <w:rsid w:val="0078531C"/>
    <w:rsid w:val="00787D51"/>
    <w:rsid w:val="00787F25"/>
    <w:rsid w:val="00790136"/>
    <w:rsid w:val="007902DE"/>
    <w:rsid w:val="0079065B"/>
    <w:rsid w:val="007914A4"/>
    <w:rsid w:val="007918CC"/>
    <w:rsid w:val="007921A1"/>
    <w:rsid w:val="007921A6"/>
    <w:rsid w:val="00792249"/>
    <w:rsid w:val="00793BC1"/>
    <w:rsid w:val="0079414D"/>
    <w:rsid w:val="007941EC"/>
    <w:rsid w:val="0079454D"/>
    <w:rsid w:val="0079488A"/>
    <w:rsid w:val="00795542"/>
    <w:rsid w:val="00795BE8"/>
    <w:rsid w:val="0079630A"/>
    <w:rsid w:val="0079693C"/>
    <w:rsid w:val="00796A83"/>
    <w:rsid w:val="00797969"/>
    <w:rsid w:val="00797B81"/>
    <w:rsid w:val="00797E83"/>
    <w:rsid w:val="007A20EA"/>
    <w:rsid w:val="007A253F"/>
    <w:rsid w:val="007A2D59"/>
    <w:rsid w:val="007A2E2A"/>
    <w:rsid w:val="007A3D9F"/>
    <w:rsid w:val="007A44C5"/>
    <w:rsid w:val="007A48BF"/>
    <w:rsid w:val="007A4F83"/>
    <w:rsid w:val="007A5CEC"/>
    <w:rsid w:val="007A6296"/>
    <w:rsid w:val="007A7415"/>
    <w:rsid w:val="007A7595"/>
    <w:rsid w:val="007A7932"/>
    <w:rsid w:val="007B0187"/>
    <w:rsid w:val="007B02CD"/>
    <w:rsid w:val="007B0E08"/>
    <w:rsid w:val="007B1146"/>
    <w:rsid w:val="007B1BC4"/>
    <w:rsid w:val="007B2453"/>
    <w:rsid w:val="007B28E0"/>
    <w:rsid w:val="007B2AF1"/>
    <w:rsid w:val="007B3254"/>
    <w:rsid w:val="007B4477"/>
    <w:rsid w:val="007B45C3"/>
    <w:rsid w:val="007B45F1"/>
    <w:rsid w:val="007B4C29"/>
    <w:rsid w:val="007B50A3"/>
    <w:rsid w:val="007B599A"/>
    <w:rsid w:val="007B5DDB"/>
    <w:rsid w:val="007B6C54"/>
    <w:rsid w:val="007B7552"/>
    <w:rsid w:val="007C01D9"/>
    <w:rsid w:val="007C0679"/>
    <w:rsid w:val="007C0E3D"/>
    <w:rsid w:val="007C0E72"/>
    <w:rsid w:val="007C1982"/>
    <w:rsid w:val="007C2E46"/>
    <w:rsid w:val="007C2EDB"/>
    <w:rsid w:val="007C4175"/>
    <w:rsid w:val="007C42C3"/>
    <w:rsid w:val="007C52C7"/>
    <w:rsid w:val="007C6117"/>
    <w:rsid w:val="007C6C82"/>
    <w:rsid w:val="007C6CA4"/>
    <w:rsid w:val="007C7174"/>
    <w:rsid w:val="007C74BE"/>
    <w:rsid w:val="007D01EB"/>
    <w:rsid w:val="007D09C3"/>
    <w:rsid w:val="007D14BB"/>
    <w:rsid w:val="007D1847"/>
    <w:rsid w:val="007D23EB"/>
    <w:rsid w:val="007D2B17"/>
    <w:rsid w:val="007D4253"/>
    <w:rsid w:val="007D4507"/>
    <w:rsid w:val="007D4680"/>
    <w:rsid w:val="007D6925"/>
    <w:rsid w:val="007D746C"/>
    <w:rsid w:val="007E0180"/>
    <w:rsid w:val="007E039C"/>
    <w:rsid w:val="007E1268"/>
    <w:rsid w:val="007E20FB"/>
    <w:rsid w:val="007E3610"/>
    <w:rsid w:val="007E36C0"/>
    <w:rsid w:val="007E4570"/>
    <w:rsid w:val="007E4D5E"/>
    <w:rsid w:val="007E518B"/>
    <w:rsid w:val="007E5219"/>
    <w:rsid w:val="007E56A9"/>
    <w:rsid w:val="007E6A04"/>
    <w:rsid w:val="007E7FA6"/>
    <w:rsid w:val="007F0C82"/>
    <w:rsid w:val="007F0ED1"/>
    <w:rsid w:val="007F21EE"/>
    <w:rsid w:val="007F3CB0"/>
    <w:rsid w:val="007F4262"/>
    <w:rsid w:val="007F4D2F"/>
    <w:rsid w:val="007F4E89"/>
    <w:rsid w:val="007F5FC7"/>
    <w:rsid w:val="007F6194"/>
    <w:rsid w:val="007F72CF"/>
    <w:rsid w:val="007F7D93"/>
    <w:rsid w:val="007F7E2E"/>
    <w:rsid w:val="00800122"/>
    <w:rsid w:val="00800764"/>
    <w:rsid w:val="0080185F"/>
    <w:rsid w:val="00802E44"/>
    <w:rsid w:val="00802E60"/>
    <w:rsid w:val="00803264"/>
    <w:rsid w:val="008034CF"/>
    <w:rsid w:val="00803EB7"/>
    <w:rsid w:val="008044EC"/>
    <w:rsid w:val="00805082"/>
    <w:rsid w:val="0080526F"/>
    <w:rsid w:val="0080570C"/>
    <w:rsid w:val="00805FDA"/>
    <w:rsid w:val="00806C92"/>
    <w:rsid w:val="008072AD"/>
    <w:rsid w:val="00810468"/>
    <w:rsid w:val="0081059F"/>
    <w:rsid w:val="00811264"/>
    <w:rsid w:val="00812896"/>
    <w:rsid w:val="008133FE"/>
    <w:rsid w:val="00813B88"/>
    <w:rsid w:val="0081492C"/>
    <w:rsid w:val="00814ED6"/>
    <w:rsid w:val="008163DD"/>
    <w:rsid w:val="0081669A"/>
    <w:rsid w:val="008166C1"/>
    <w:rsid w:val="008176D6"/>
    <w:rsid w:val="00817BDB"/>
    <w:rsid w:val="00817E2A"/>
    <w:rsid w:val="00820DC4"/>
    <w:rsid w:val="008210EB"/>
    <w:rsid w:val="0082153A"/>
    <w:rsid w:val="0082169C"/>
    <w:rsid w:val="0082186B"/>
    <w:rsid w:val="0082253E"/>
    <w:rsid w:val="008243F1"/>
    <w:rsid w:val="00824514"/>
    <w:rsid w:val="008255BE"/>
    <w:rsid w:val="00826C44"/>
    <w:rsid w:val="008272EA"/>
    <w:rsid w:val="0082783B"/>
    <w:rsid w:val="00827F30"/>
    <w:rsid w:val="00830455"/>
    <w:rsid w:val="00830AD3"/>
    <w:rsid w:val="0083130C"/>
    <w:rsid w:val="0083137A"/>
    <w:rsid w:val="00831535"/>
    <w:rsid w:val="00831C31"/>
    <w:rsid w:val="0083242B"/>
    <w:rsid w:val="0083252B"/>
    <w:rsid w:val="00833500"/>
    <w:rsid w:val="00833A4F"/>
    <w:rsid w:val="008340D8"/>
    <w:rsid w:val="0083500D"/>
    <w:rsid w:val="00835A3A"/>
    <w:rsid w:val="00835BA6"/>
    <w:rsid w:val="00837AF7"/>
    <w:rsid w:val="00837DC3"/>
    <w:rsid w:val="008407D2"/>
    <w:rsid w:val="00841149"/>
    <w:rsid w:val="008411D8"/>
    <w:rsid w:val="00842222"/>
    <w:rsid w:val="00842287"/>
    <w:rsid w:val="0084293F"/>
    <w:rsid w:val="00843B69"/>
    <w:rsid w:val="00844110"/>
    <w:rsid w:val="0084411B"/>
    <w:rsid w:val="00844663"/>
    <w:rsid w:val="00844B3C"/>
    <w:rsid w:val="00844B4C"/>
    <w:rsid w:val="00844E42"/>
    <w:rsid w:val="00844F87"/>
    <w:rsid w:val="00845138"/>
    <w:rsid w:val="00846056"/>
    <w:rsid w:val="00846520"/>
    <w:rsid w:val="00846704"/>
    <w:rsid w:val="00846924"/>
    <w:rsid w:val="008476FF"/>
    <w:rsid w:val="00851954"/>
    <w:rsid w:val="008522D7"/>
    <w:rsid w:val="008539CD"/>
    <w:rsid w:val="00853BC2"/>
    <w:rsid w:val="00853CA1"/>
    <w:rsid w:val="0085442B"/>
    <w:rsid w:val="0085443C"/>
    <w:rsid w:val="00854CC6"/>
    <w:rsid w:val="00855029"/>
    <w:rsid w:val="00856606"/>
    <w:rsid w:val="00857829"/>
    <w:rsid w:val="008578FC"/>
    <w:rsid w:val="00861E6B"/>
    <w:rsid w:val="008620C6"/>
    <w:rsid w:val="008636B7"/>
    <w:rsid w:val="008637DA"/>
    <w:rsid w:val="008639E4"/>
    <w:rsid w:val="00864EA6"/>
    <w:rsid w:val="00865B32"/>
    <w:rsid w:val="00866001"/>
    <w:rsid w:val="008670EC"/>
    <w:rsid w:val="008671B3"/>
    <w:rsid w:val="00867418"/>
    <w:rsid w:val="00867CF6"/>
    <w:rsid w:val="00870349"/>
    <w:rsid w:val="00870EB2"/>
    <w:rsid w:val="00870FCC"/>
    <w:rsid w:val="00871440"/>
    <w:rsid w:val="00872373"/>
    <w:rsid w:val="008723CB"/>
    <w:rsid w:val="0087276E"/>
    <w:rsid w:val="00872A08"/>
    <w:rsid w:val="00873446"/>
    <w:rsid w:val="00874740"/>
    <w:rsid w:val="00875709"/>
    <w:rsid w:val="00875B29"/>
    <w:rsid w:val="00876366"/>
    <w:rsid w:val="00881353"/>
    <w:rsid w:val="008813CC"/>
    <w:rsid w:val="008823B9"/>
    <w:rsid w:val="0088282C"/>
    <w:rsid w:val="00882BAC"/>
    <w:rsid w:val="00883288"/>
    <w:rsid w:val="00883CCE"/>
    <w:rsid w:val="00883D45"/>
    <w:rsid w:val="00883E56"/>
    <w:rsid w:val="00884A92"/>
    <w:rsid w:val="00885613"/>
    <w:rsid w:val="00885E56"/>
    <w:rsid w:val="00885E8E"/>
    <w:rsid w:val="00886377"/>
    <w:rsid w:val="00886C17"/>
    <w:rsid w:val="0088779D"/>
    <w:rsid w:val="0088799A"/>
    <w:rsid w:val="0089017F"/>
    <w:rsid w:val="00890A3B"/>
    <w:rsid w:val="00891B6C"/>
    <w:rsid w:val="00891CE1"/>
    <w:rsid w:val="0089297C"/>
    <w:rsid w:val="0089317B"/>
    <w:rsid w:val="008935AF"/>
    <w:rsid w:val="00893A85"/>
    <w:rsid w:val="00893B9D"/>
    <w:rsid w:val="008943D7"/>
    <w:rsid w:val="00894FC9"/>
    <w:rsid w:val="008955A9"/>
    <w:rsid w:val="00896DB7"/>
    <w:rsid w:val="00896E81"/>
    <w:rsid w:val="008978D0"/>
    <w:rsid w:val="00897FA7"/>
    <w:rsid w:val="008A09AF"/>
    <w:rsid w:val="008A12B6"/>
    <w:rsid w:val="008A1730"/>
    <w:rsid w:val="008A17B3"/>
    <w:rsid w:val="008A2169"/>
    <w:rsid w:val="008A2476"/>
    <w:rsid w:val="008A389B"/>
    <w:rsid w:val="008A43C9"/>
    <w:rsid w:val="008A4D98"/>
    <w:rsid w:val="008A661D"/>
    <w:rsid w:val="008A66C4"/>
    <w:rsid w:val="008A7D4F"/>
    <w:rsid w:val="008B0422"/>
    <w:rsid w:val="008B0728"/>
    <w:rsid w:val="008B1305"/>
    <w:rsid w:val="008B1405"/>
    <w:rsid w:val="008B29C6"/>
    <w:rsid w:val="008B2A3A"/>
    <w:rsid w:val="008B4ACF"/>
    <w:rsid w:val="008B63E2"/>
    <w:rsid w:val="008B75C3"/>
    <w:rsid w:val="008C069D"/>
    <w:rsid w:val="008C1ACC"/>
    <w:rsid w:val="008C3233"/>
    <w:rsid w:val="008C36D8"/>
    <w:rsid w:val="008C3811"/>
    <w:rsid w:val="008C460A"/>
    <w:rsid w:val="008C485A"/>
    <w:rsid w:val="008C4AC1"/>
    <w:rsid w:val="008C66DE"/>
    <w:rsid w:val="008C6A42"/>
    <w:rsid w:val="008C6B90"/>
    <w:rsid w:val="008C7A30"/>
    <w:rsid w:val="008C7B12"/>
    <w:rsid w:val="008C7EB6"/>
    <w:rsid w:val="008D0533"/>
    <w:rsid w:val="008D0850"/>
    <w:rsid w:val="008D3832"/>
    <w:rsid w:val="008D48D7"/>
    <w:rsid w:val="008D4D93"/>
    <w:rsid w:val="008D5A86"/>
    <w:rsid w:val="008D61D7"/>
    <w:rsid w:val="008D64EB"/>
    <w:rsid w:val="008D6832"/>
    <w:rsid w:val="008D684B"/>
    <w:rsid w:val="008D6F8C"/>
    <w:rsid w:val="008D6F9F"/>
    <w:rsid w:val="008D7585"/>
    <w:rsid w:val="008E112E"/>
    <w:rsid w:val="008E1689"/>
    <w:rsid w:val="008E203F"/>
    <w:rsid w:val="008E27CA"/>
    <w:rsid w:val="008E27FC"/>
    <w:rsid w:val="008E32FB"/>
    <w:rsid w:val="008E44DE"/>
    <w:rsid w:val="008E4720"/>
    <w:rsid w:val="008E51E4"/>
    <w:rsid w:val="008E5C0A"/>
    <w:rsid w:val="008E5D6B"/>
    <w:rsid w:val="008E5F0D"/>
    <w:rsid w:val="008E659A"/>
    <w:rsid w:val="008E7D13"/>
    <w:rsid w:val="008F0A43"/>
    <w:rsid w:val="008F0C84"/>
    <w:rsid w:val="008F1509"/>
    <w:rsid w:val="008F17A5"/>
    <w:rsid w:val="008F1A02"/>
    <w:rsid w:val="008F2422"/>
    <w:rsid w:val="008F28FD"/>
    <w:rsid w:val="008F2A64"/>
    <w:rsid w:val="008F2F2C"/>
    <w:rsid w:val="008F4AAD"/>
    <w:rsid w:val="008F51FE"/>
    <w:rsid w:val="008F5550"/>
    <w:rsid w:val="008F67CC"/>
    <w:rsid w:val="008F7FD0"/>
    <w:rsid w:val="00902459"/>
    <w:rsid w:val="00902A92"/>
    <w:rsid w:val="00903AE6"/>
    <w:rsid w:val="00903C4D"/>
    <w:rsid w:val="00903EB6"/>
    <w:rsid w:val="00904260"/>
    <w:rsid w:val="00904387"/>
    <w:rsid w:val="009049D6"/>
    <w:rsid w:val="009059CB"/>
    <w:rsid w:val="00905C7B"/>
    <w:rsid w:val="00906509"/>
    <w:rsid w:val="009067B2"/>
    <w:rsid w:val="00906EE3"/>
    <w:rsid w:val="0090764E"/>
    <w:rsid w:val="009079A6"/>
    <w:rsid w:val="00910A1C"/>
    <w:rsid w:val="0091117A"/>
    <w:rsid w:val="00911C3B"/>
    <w:rsid w:val="00911DD1"/>
    <w:rsid w:val="0091203E"/>
    <w:rsid w:val="0091218A"/>
    <w:rsid w:val="00913463"/>
    <w:rsid w:val="009134BB"/>
    <w:rsid w:val="00913524"/>
    <w:rsid w:val="00913E41"/>
    <w:rsid w:val="0091458E"/>
    <w:rsid w:val="00915299"/>
    <w:rsid w:val="00915C8A"/>
    <w:rsid w:val="00915EAB"/>
    <w:rsid w:val="0091653F"/>
    <w:rsid w:val="009168D1"/>
    <w:rsid w:val="00916A2A"/>
    <w:rsid w:val="009171AF"/>
    <w:rsid w:val="00917293"/>
    <w:rsid w:val="00917400"/>
    <w:rsid w:val="00917590"/>
    <w:rsid w:val="00920D2A"/>
    <w:rsid w:val="00920F94"/>
    <w:rsid w:val="0092117D"/>
    <w:rsid w:val="009215D8"/>
    <w:rsid w:val="00921C91"/>
    <w:rsid w:val="00922E48"/>
    <w:rsid w:val="00922EB8"/>
    <w:rsid w:val="00923028"/>
    <w:rsid w:val="009233E7"/>
    <w:rsid w:val="00923F50"/>
    <w:rsid w:val="00925D95"/>
    <w:rsid w:val="0092600E"/>
    <w:rsid w:val="0092616F"/>
    <w:rsid w:val="00926F97"/>
    <w:rsid w:val="00927798"/>
    <w:rsid w:val="0093088A"/>
    <w:rsid w:val="00930E72"/>
    <w:rsid w:val="009315B0"/>
    <w:rsid w:val="00931A11"/>
    <w:rsid w:val="00932069"/>
    <w:rsid w:val="00932273"/>
    <w:rsid w:val="00934496"/>
    <w:rsid w:val="00935B13"/>
    <w:rsid w:val="0093669C"/>
    <w:rsid w:val="009402E8"/>
    <w:rsid w:val="00940D9B"/>
    <w:rsid w:val="00940DAF"/>
    <w:rsid w:val="00941B73"/>
    <w:rsid w:val="00942B2F"/>
    <w:rsid w:val="00942B6E"/>
    <w:rsid w:val="00942C21"/>
    <w:rsid w:val="0094432E"/>
    <w:rsid w:val="00946EC5"/>
    <w:rsid w:val="00946F80"/>
    <w:rsid w:val="009508C8"/>
    <w:rsid w:val="009513F0"/>
    <w:rsid w:val="00951F3F"/>
    <w:rsid w:val="009528B5"/>
    <w:rsid w:val="00952A2B"/>
    <w:rsid w:val="00952D11"/>
    <w:rsid w:val="00952E50"/>
    <w:rsid w:val="009540C9"/>
    <w:rsid w:val="00954F8C"/>
    <w:rsid w:val="0095548A"/>
    <w:rsid w:val="0095548E"/>
    <w:rsid w:val="009554D8"/>
    <w:rsid w:val="00956BCC"/>
    <w:rsid w:val="00956D32"/>
    <w:rsid w:val="00957DB1"/>
    <w:rsid w:val="00960069"/>
    <w:rsid w:val="009610B7"/>
    <w:rsid w:val="009618AC"/>
    <w:rsid w:val="00961CCE"/>
    <w:rsid w:val="00962728"/>
    <w:rsid w:val="009630A6"/>
    <w:rsid w:val="0096310B"/>
    <w:rsid w:val="0096379C"/>
    <w:rsid w:val="00963B9B"/>
    <w:rsid w:val="00964A20"/>
    <w:rsid w:val="00964AA0"/>
    <w:rsid w:val="00964B42"/>
    <w:rsid w:val="00964F17"/>
    <w:rsid w:val="00965230"/>
    <w:rsid w:val="0096768D"/>
    <w:rsid w:val="00967C04"/>
    <w:rsid w:val="00967E79"/>
    <w:rsid w:val="009705A2"/>
    <w:rsid w:val="009711B9"/>
    <w:rsid w:val="00971814"/>
    <w:rsid w:val="00972446"/>
    <w:rsid w:val="009725D6"/>
    <w:rsid w:val="00972698"/>
    <w:rsid w:val="00972A89"/>
    <w:rsid w:val="00973286"/>
    <w:rsid w:val="00973E95"/>
    <w:rsid w:val="00973FA6"/>
    <w:rsid w:val="00974534"/>
    <w:rsid w:val="009745F4"/>
    <w:rsid w:val="009755D9"/>
    <w:rsid w:val="00975903"/>
    <w:rsid w:val="0097614D"/>
    <w:rsid w:val="009765AB"/>
    <w:rsid w:val="00976817"/>
    <w:rsid w:val="00976E77"/>
    <w:rsid w:val="00977646"/>
    <w:rsid w:val="009778DD"/>
    <w:rsid w:val="0098021C"/>
    <w:rsid w:val="0098104C"/>
    <w:rsid w:val="00981261"/>
    <w:rsid w:val="009817D8"/>
    <w:rsid w:val="00981B11"/>
    <w:rsid w:val="00982094"/>
    <w:rsid w:val="00982648"/>
    <w:rsid w:val="0098284F"/>
    <w:rsid w:val="0098326A"/>
    <w:rsid w:val="00983A49"/>
    <w:rsid w:val="00983A69"/>
    <w:rsid w:val="00984564"/>
    <w:rsid w:val="0098486A"/>
    <w:rsid w:val="00984EFD"/>
    <w:rsid w:val="009869AF"/>
    <w:rsid w:val="00987356"/>
    <w:rsid w:val="00987D67"/>
    <w:rsid w:val="00990DA9"/>
    <w:rsid w:val="00991A40"/>
    <w:rsid w:val="00992548"/>
    <w:rsid w:val="00992A77"/>
    <w:rsid w:val="00992AE6"/>
    <w:rsid w:val="009933EA"/>
    <w:rsid w:val="00994707"/>
    <w:rsid w:val="009947D5"/>
    <w:rsid w:val="009955B7"/>
    <w:rsid w:val="009968DD"/>
    <w:rsid w:val="009A076C"/>
    <w:rsid w:val="009A0AC0"/>
    <w:rsid w:val="009A139E"/>
    <w:rsid w:val="009A1870"/>
    <w:rsid w:val="009A2538"/>
    <w:rsid w:val="009A25C8"/>
    <w:rsid w:val="009A2948"/>
    <w:rsid w:val="009A2997"/>
    <w:rsid w:val="009A37A0"/>
    <w:rsid w:val="009A3B5A"/>
    <w:rsid w:val="009A3DCA"/>
    <w:rsid w:val="009A4206"/>
    <w:rsid w:val="009A4325"/>
    <w:rsid w:val="009A474A"/>
    <w:rsid w:val="009A48D0"/>
    <w:rsid w:val="009A5982"/>
    <w:rsid w:val="009A62B9"/>
    <w:rsid w:val="009A65F6"/>
    <w:rsid w:val="009B11AD"/>
    <w:rsid w:val="009B2C27"/>
    <w:rsid w:val="009B2E19"/>
    <w:rsid w:val="009B5E5E"/>
    <w:rsid w:val="009B6BE0"/>
    <w:rsid w:val="009B6E1B"/>
    <w:rsid w:val="009B757A"/>
    <w:rsid w:val="009C0273"/>
    <w:rsid w:val="009C147B"/>
    <w:rsid w:val="009C14E3"/>
    <w:rsid w:val="009C28A5"/>
    <w:rsid w:val="009C2B9B"/>
    <w:rsid w:val="009C2C1F"/>
    <w:rsid w:val="009C336E"/>
    <w:rsid w:val="009C3E66"/>
    <w:rsid w:val="009C3F8D"/>
    <w:rsid w:val="009C45D7"/>
    <w:rsid w:val="009C4F91"/>
    <w:rsid w:val="009C5138"/>
    <w:rsid w:val="009C5299"/>
    <w:rsid w:val="009C6908"/>
    <w:rsid w:val="009C746A"/>
    <w:rsid w:val="009D07BA"/>
    <w:rsid w:val="009D212F"/>
    <w:rsid w:val="009D2158"/>
    <w:rsid w:val="009D2220"/>
    <w:rsid w:val="009D2AD9"/>
    <w:rsid w:val="009D34BD"/>
    <w:rsid w:val="009D3B9D"/>
    <w:rsid w:val="009D5D71"/>
    <w:rsid w:val="009D6B3A"/>
    <w:rsid w:val="009E0937"/>
    <w:rsid w:val="009E0B74"/>
    <w:rsid w:val="009E169C"/>
    <w:rsid w:val="009E294E"/>
    <w:rsid w:val="009E320D"/>
    <w:rsid w:val="009E3428"/>
    <w:rsid w:val="009E3450"/>
    <w:rsid w:val="009E37A9"/>
    <w:rsid w:val="009E3AAC"/>
    <w:rsid w:val="009E4448"/>
    <w:rsid w:val="009E46C5"/>
    <w:rsid w:val="009E48FE"/>
    <w:rsid w:val="009E4C92"/>
    <w:rsid w:val="009E4F33"/>
    <w:rsid w:val="009E530D"/>
    <w:rsid w:val="009E5DCC"/>
    <w:rsid w:val="009E5FD7"/>
    <w:rsid w:val="009E616A"/>
    <w:rsid w:val="009E6CB5"/>
    <w:rsid w:val="009E6FCF"/>
    <w:rsid w:val="009E7A34"/>
    <w:rsid w:val="009E7B99"/>
    <w:rsid w:val="009F0C66"/>
    <w:rsid w:val="009F0FC3"/>
    <w:rsid w:val="009F1589"/>
    <w:rsid w:val="009F15CF"/>
    <w:rsid w:val="009F16AA"/>
    <w:rsid w:val="009F34D6"/>
    <w:rsid w:val="009F3A56"/>
    <w:rsid w:val="009F3E23"/>
    <w:rsid w:val="009F4345"/>
    <w:rsid w:val="009F46F8"/>
    <w:rsid w:val="009F5A9A"/>
    <w:rsid w:val="009F5E5B"/>
    <w:rsid w:val="009F6156"/>
    <w:rsid w:val="009F7480"/>
    <w:rsid w:val="009F7C7C"/>
    <w:rsid w:val="00A006EF"/>
    <w:rsid w:val="00A014A3"/>
    <w:rsid w:val="00A01EFA"/>
    <w:rsid w:val="00A01F31"/>
    <w:rsid w:val="00A02652"/>
    <w:rsid w:val="00A0360B"/>
    <w:rsid w:val="00A03628"/>
    <w:rsid w:val="00A044C8"/>
    <w:rsid w:val="00A0458A"/>
    <w:rsid w:val="00A05D86"/>
    <w:rsid w:val="00A06EB6"/>
    <w:rsid w:val="00A07354"/>
    <w:rsid w:val="00A07E0E"/>
    <w:rsid w:val="00A10C44"/>
    <w:rsid w:val="00A10CDC"/>
    <w:rsid w:val="00A10E5E"/>
    <w:rsid w:val="00A11AB6"/>
    <w:rsid w:val="00A1200B"/>
    <w:rsid w:val="00A121FA"/>
    <w:rsid w:val="00A13515"/>
    <w:rsid w:val="00A13644"/>
    <w:rsid w:val="00A1487C"/>
    <w:rsid w:val="00A14BE9"/>
    <w:rsid w:val="00A14BFC"/>
    <w:rsid w:val="00A159EF"/>
    <w:rsid w:val="00A16DE7"/>
    <w:rsid w:val="00A176E9"/>
    <w:rsid w:val="00A179EA"/>
    <w:rsid w:val="00A21543"/>
    <w:rsid w:val="00A21942"/>
    <w:rsid w:val="00A21FEB"/>
    <w:rsid w:val="00A22B07"/>
    <w:rsid w:val="00A231CC"/>
    <w:rsid w:val="00A232F4"/>
    <w:rsid w:val="00A23E9A"/>
    <w:rsid w:val="00A257B0"/>
    <w:rsid w:val="00A25AEA"/>
    <w:rsid w:val="00A25CD3"/>
    <w:rsid w:val="00A2689C"/>
    <w:rsid w:val="00A26FFC"/>
    <w:rsid w:val="00A27275"/>
    <w:rsid w:val="00A278BB"/>
    <w:rsid w:val="00A27B31"/>
    <w:rsid w:val="00A3143F"/>
    <w:rsid w:val="00A317A2"/>
    <w:rsid w:val="00A31A54"/>
    <w:rsid w:val="00A32148"/>
    <w:rsid w:val="00A3230C"/>
    <w:rsid w:val="00A32A55"/>
    <w:rsid w:val="00A33CF3"/>
    <w:rsid w:val="00A33D68"/>
    <w:rsid w:val="00A34488"/>
    <w:rsid w:val="00A35E25"/>
    <w:rsid w:val="00A36D56"/>
    <w:rsid w:val="00A36DEB"/>
    <w:rsid w:val="00A37D3E"/>
    <w:rsid w:val="00A4069A"/>
    <w:rsid w:val="00A411ED"/>
    <w:rsid w:val="00A41B8D"/>
    <w:rsid w:val="00A41BA7"/>
    <w:rsid w:val="00A428F2"/>
    <w:rsid w:val="00A42C15"/>
    <w:rsid w:val="00A43A29"/>
    <w:rsid w:val="00A445D3"/>
    <w:rsid w:val="00A446A7"/>
    <w:rsid w:val="00A4500C"/>
    <w:rsid w:val="00A45233"/>
    <w:rsid w:val="00A46098"/>
    <w:rsid w:val="00A46116"/>
    <w:rsid w:val="00A506CD"/>
    <w:rsid w:val="00A508D5"/>
    <w:rsid w:val="00A50E60"/>
    <w:rsid w:val="00A51D25"/>
    <w:rsid w:val="00A51FAC"/>
    <w:rsid w:val="00A53B95"/>
    <w:rsid w:val="00A540E4"/>
    <w:rsid w:val="00A54443"/>
    <w:rsid w:val="00A547AA"/>
    <w:rsid w:val="00A54B8B"/>
    <w:rsid w:val="00A54E96"/>
    <w:rsid w:val="00A5545F"/>
    <w:rsid w:val="00A5592E"/>
    <w:rsid w:val="00A56DAB"/>
    <w:rsid w:val="00A56F03"/>
    <w:rsid w:val="00A570EF"/>
    <w:rsid w:val="00A576DD"/>
    <w:rsid w:val="00A576FE"/>
    <w:rsid w:val="00A578E7"/>
    <w:rsid w:val="00A6003F"/>
    <w:rsid w:val="00A60752"/>
    <w:rsid w:val="00A61268"/>
    <w:rsid w:val="00A628A6"/>
    <w:rsid w:val="00A62B42"/>
    <w:rsid w:val="00A631EB"/>
    <w:rsid w:val="00A63374"/>
    <w:rsid w:val="00A64E42"/>
    <w:rsid w:val="00A653E7"/>
    <w:rsid w:val="00A65A83"/>
    <w:rsid w:val="00A65CD4"/>
    <w:rsid w:val="00A672F0"/>
    <w:rsid w:val="00A67325"/>
    <w:rsid w:val="00A675BD"/>
    <w:rsid w:val="00A7065A"/>
    <w:rsid w:val="00A70DB0"/>
    <w:rsid w:val="00A71046"/>
    <w:rsid w:val="00A719D6"/>
    <w:rsid w:val="00A71BE2"/>
    <w:rsid w:val="00A71DF0"/>
    <w:rsid w:val="00A721A1"/>
    <w:rsid w:val="00A7346C"/>
    <w:rsid w:val="00A73E76"/>
    <w:rsid w:val="00A73E7C"/>
    <w:rsid w:val="00A73EA4"/>
    <w:rsid w:val="00A73EDF"/>
    <w:rsid w:val="00A7475C"/>
    <w:rsid w:val="00A75718"/>
    <w:rsid w:val="00A75A12"/>
    <w:rsid w:val="00A75AF0"/>
    <w:rsid w:val="00A75B00"/>
    <w:rsid w:val="00A75F8E"/>
    <w:rsid w:val="00A76120"/>
    <w:rsid w:val="00A76941"/>
    <w:rsid w:val="00A76E0F"/>
    <w:rsid w:val="00A77ADC"/>
    <w:rsid w:val="00A77D03"/>
    <w:rsid w:val="00A80526"/>
    <w:rsid w:val="00A80690"/>
    <w:rsid w:val="00A80705"/>
    <w:rsid w:val="00A80851"/>
    <w:rsid w:val="00A811E8"/>
    <w:rsid w:val="00A8154F"/>
    <w:rsid w:val="00A824BC"/>
    <w:rsid w:val="00A82724"/>
    <w:rsid w:val="00A8288C"/>
    <w:rsid w:val="00A82B45"/>
    <w:rsid w:val="00A82B9E"/>
    <w:rsid w:val="00A84303"/>
    <w:rsid w:val="00A844C4"/>
    <w:rsid w:val="00A851D8"/>
    <w:rsid w:val="00A856CC"/>
    <w:rsid w:val="00A85A88"/>
    <w:rsid w:val="00A85D72"/>
    <w:rsid w:val="00A86185"/>
    <w:rsid w:val="00A867D4"/>
    <w:rsid w:val="00A874CF"/>
    <w:rsid w:val="00A87596"/>
    <w:rsid w:val="00A87E30"/>
    <w:rsid w:val="00A90669"/>
    <w:rsid w:val="00A90880"/>
    <w:rsid w:val="00A91972"/>
    <w:rsid w:val="00A91E61"/>
    <w:rsid w:val="00A91F0A"/>
    <w:rsid w:val="00A926D7"/>
    <w:rsid w:val="00A92A70"/>
    <w:rsid w:val="00A93296"/>
    <w:rsid w:val="00A938AC"/>
    <w:rsid w:val="00A93929"/>
    <w:rsid w:val="00A94536"/>
    <w:rsid w:val="00A94822"/>
    <w:rsid w:val="00A956AB"/>
    <w:rsid w:val="00A9588A"/>
    <w:rsid w:val="00A95A64"/>
    <w:rsid w:val="00A96110"/>
    <w:rsid w:val="00AA05C1"/>
    <w:rsid w:val="00AA0D66"/>
    <w:rsid w:val="00AA0DC4"/>
    <w:rsid w:val="00AA1A37"/>
    <w:rsid w:val="00AA2A20"/>
    <w:rsid w:val="00AA3949"/>
    <w:rsid w:val="00AA3C87"/>
    <w:rsid w:val="00AA4063"/>
    <w:rsid w:val="00AA4ED2"/>
    <w:rsid w:val="00AA52BA"/>
    <w:rsid w:val="00AA5CC8"/>
    <w:rsid w:val="00AA6459"/>
    <w:rsid w:val="00AA6E31"/>
    <w:rsid w:val="00AB0CE2"/>
    <w:rsid w:val="00AB1328"/>
    <w:rsid w:val="00AB2644"/>
    <w:rsid w:val="00AB3C8F"/>
    <w:rsid w:val="00AB3D91"/>
    <w:rsid w:val="00AB3EE9"/>
    <w:rsid w:val="00AB4749"/>
    <w:rsid w:val="00AB4BF6"/>
    <w:rsid w:val="00AB4C25"/>
    <w:rsid w:val="00AB5DDB"/>
    <w:rsid w:val="00AB5F15"/>
    <w:rsid w:val="00AB6A50"/>
    <w:rsid w:val="00AB7499"/>
    <w:rsid w:val="00AB7A38"/>
    <w:rsid w:val="00AC0197"/>
    <w:rsid w:val="00AC170D"/>
    <w:rsid w:val="00AC1A0A"/>
    <w:rsid w:val="00AC2149"/>
    <w:rsid w:val="00AC295E"/>
    <w:rsid w:val="00AC2EFC"/>
    <w:rsid w:val="00AC3562"/>
    <w:rsid w:val="00AC400B"/>
    <w:rsid w:val="00AC4357"/>
    <w:rsid w:val="00AC4375"/>
    <w:rsid w:val="00AC4686"/>
    <w:rsid w:val="00AC50D4"/>
    <w:rsid w:val="00AC5A29"/>
    <w:rsid w:val="00AC5A8D"/>
    <w:rsid w:val="00AC6CBE"/>
    <w:rsid w:val="00AD052C"/>
    <w:rsid w:val="00AD0DE7"/>
    <w:rsid w:val="00AD1245"/>
    <w:rsid w:val="00AD16CD"/>
    <w:rsid w:val="00AD23A3"/>
    <w:rsid w:val="00AD2F79"/>
    <w:rsid w:val="00AD3A56"/>
    <w:rsid w:val="00AD4613"/>
    <w:rsid w:val="00AD4EE1"/>
    <w:rsid w:val="00AD50B1"/>
    <w:rsid w:val="00AD545B"/>
    <w:rsid w:val="00AE08B8"/>
    <w:rsid w:val="00AE16B9"/>
    <w:rsid w:val="00AE22B7"/>
    <w:rsid w:val="00AE2450"/>
    <w:rsid w:val="00AE2DC7"/>
    <w:rsid w:val="00AE32C0"/>
    <w:rsid w:val="00AE3B91"/>
    <w:rsid w:val="00AE499B"/>
    <w:rsid w:val="00AE49E4"/>
    <w:rsid w:val="00AE6622"/>
    <w:rsid w:val="00AE6C2D"/>
    <w:rsid w:val="00AE7377"/>
    <w:rsid w:val="00AE7428"/>
    <w:rsid w:val="00AE747D"/>
    <w:rsid w:val="00AF03F8"/>
    <w:rsid w:val="00AF0A86"/>
    <w:rsid w:val="00AF1152"/>
    <w:rsid w:val="00AF192A"/>
    <w:rsid w:val="00AF4363"/>
    <w:rsid w:val="00AF437E"/>
    <w:rsid w:val="00AF49A5"/>
    <w:rsid w:val="00AF4B46"/>
    <w:rsid w:val="00AF4EFA"/>
    <w:rsid w:val="00AF568A"/>
    <w:rsid w:val="00AF578A"/>
    <w:rsid w:val="00AF580B"/>
    <w:rsid w:val="00AF71D5"/>
    <w:rsid w:val="00AF7811"/>
    <w:rsid w:val="00AF7895"/>
    <w:rsid w:val="00AF7C86"/>
    <w:rsid w:val="00AF7EB0"/>
    <w:rsid w:val="00B0031B"/>
    <w:rsid w:val="00B008A7"/>
    <w:rsid w:val="00B00C45"/>
    <w:rsid w:val="00B0139D"/>
    <w:rsid w:val="00B028DB"/>
    <w:rsid w:val="00B032F2"/>
    <w:rsid w:val="00B0425D"/>
    <w:rsid w:val="00B044BD"/>
    <w:rsid w:val="00B04AB6"/>
    <w:rsid w:val="00B04C18"/>
    <w:rsid w:val="00B05A05"/>
    <w:rsid w:val="00B07025"/>
    <w:rsid w:val="00B07207"/>
    <w:rsid w:val="00B1009C"/>
    <w:rsid w:val="00B11B9C"/>
    <w:rsid w:val="00B11C49"/>
    <w:rsid w:val="00B11EC5"/>
    <w:rsid w:val="00B120DF"/>
    <w:rsid w:val="00B126A2"/>
    <w:rsid w:val="00B126C1"/>
    <w:rsid w:val="00B12AE2"/>
    <w:rsid w:val="00B12F4D"/>
    <w:rsid w:val="00B13520"/>
    <w:rsid w:val="00B135C1"/>
    <w:rsid w:val="00B139E3"/>
    <w:rsid w:val="00B14BFC"/>
    <w:rsid w:val="00B14F42"/>
    <w:rsid w:val="00B1504F"/>
    <w:rsid w:val="00B15177"/>
    <w:rsid w:val="00B15686"/>
    <w:rsid w:val="00B16247"/>
    <w:rsid w:val="00B1675E"/>
    <w:rsid w:val="00B17735"/>
    <w:rsid w:val="00B1799C"/>
    <w:rsid w:val="00B21030"/>
    <w:rsid w:val="00B21434"/>
    <w:rsid w:val="00B218E1"/>
    <w:rsid w:val="00B21A60"/>
    <w:rsid w:val="00B21E11"/>
    <w:rsid w:val="00B22266"/>
    <w:rsid w:val="00B234A6"/>
    <w:rsid w:val="00B246B8"/>
    <w:rsid w:val="00B25341"/>
    <w:rsid w:val="00B257FF"/>
    <w:rsid w:val="00B2632D"/>
    <w:rsid w:val="00B2635C"/>
    <w:rsid w:val="00B26C22"/>
    <w:rsid w:val="00B27412"/>
    <w:rsid w:val="00B27677"/>
    <w:rsid w:val="00B302FC"/>
    <w:rsid w:val="00B31560"/>
    <w:rsid w:val="00B31710"/>
    <w:rsid w:val="00B3238B"/>
    <w:rsid w:val="00B32719"/>
    <w:rsid w:val="00B32C95"/>
    <w:rsid w:val="00B32D67"/>
    <w:rsid w:val="00B3355D"/>
    <w:rsid w:val="00B337B4"/>
    <w:rsid w:val="00B33D16"/>
    <w:rsid w:val="00B3489B"/>
    <w:rsid w:val="00B34C31"/>
    <w:rsid w:val="00B35628"/>
    <w:rsid w:val="00B357B3"/>
    <w:rsid w:val="00B35F18"/>
    <w:rsid w:val="00B3707D"/>
    <w:rsid w:val="00B37144"/>
    <w:rsid w:val="00B405B2"/>
    <w:rsid w:val="00B40BA2"/>
    <w:rsid w:val="00B41003"/>
    <w:rsid w:val="00B41567"/>
    <w:rsid w:val="00B41606"/>
    <w:rsid w:val="00B41BEE"/>
    <w:rsid w:val="00B42D98"/>
    <w:rsid w:val="00B43679"/>
    <w:rsid w:val="00B43DFC"/>
    <w:rsid w:val="00B44D2D"/>
    <w:rsid w:val="00B45ED8"/>
    <w:rsid w:val="00B46952"/>
    <w:rsid w:val="00B469CD"/>
    <w:rsid w:val="00B472D2"/>
    <w:rsid w:val="00B477DA"/>
    <w:rsid w:val="00B50847"/>
    <w:rsid w:val="00B521D5"/>
    <w:rsid w:val="00B52BB7"/>
    <w:rsid w:val="00B53434"/>
    <w:rsid w:val="00B534CA"/>
    <w:rsid w:val="00B54A2D"/>
    <w:rsid w:val="00B55F18"/>
    <w:rsid w:val="00B609EB"/>
    <w:rsid w:val="00B61868"/>
    <w:rsid w:val="00B636D1"/>
    <w:rsid w:val="00B639F4"/>
    <w:rsid w:val="00B63EAB"/>
    <w:rsid w:val="00B643B2"/>
    <w:rsid w:val="00B649BD"/>
    <w:rsid w:val="00B64E1B"/>
    <w:rsid w:val="00B653E8"/>
    <w:rsid w:val="00B659B8"/>
    <w:rsid w:val="00B65A62"/>
    <w:rsid w:val="00B66258"/>
    <w:rsid w:val="00B662CC"/>
    <w:rsid w:val="00B669AA"/>
    <w:rsid w:val="00B66A01"/>
    <w:rsid w:val="00B66EED"/>
    <w:rsid w:val="00B71774"/>
    <w:rsid w:val="00B744C9"/>
    <w:rsid w:val="00B744E1"/>
    <w:rsid w:val="00B754A6"/>
    <w:rsid w:val="00B755A4"/>
    <w:rsid w:val="00B77084"/>
    <w:rsid w:val="00B777CA"/>
    <w:rsid w:val="00B77D68"/>
    <w:rsid w:val="00B80300"/>
    <w:rsid w:val="00B8049F"/>
    <w:rsid w:val="00B80EC2"/>
    <w:rsid w:val="00B8174D"/>
    <w:rsid w:val="00B82612"/>
    <w:rsid w:val="00B82D2B"/>
    <w:rsid w:val="00B83BF9"/>
    <w:rsid w:val="00B84364"/>
    <w:rsid w:val="00B85166"/>
    <w:rsid w:val="00B867DD"/>
    <w:rsid w:val="00B870F2"/>
    <w:rsid w:val="00B878F2"/>
    <w:rsid w:val="00B87B2A"/>
    <w:rsid w:val="00B87B4C"/>
    <w:rsid w:val="00B901E0"/>
    <w:rsid w:val="00B902C1"/>
    <w:rsid w:val="00B90441"/>
    <w:rsid w:val="00B90505"/>
    <w:rsid w:val="00B907F2"/>
    <w:rsid w:val="00B92004"/>
    <w:rsid w:val="00B92294"/>
    <w:rsid w:val="00B9267F"/>
    <w:rsid w:val="00B92AD6"/>
    <w:rsid w:val="00B92CC5"/>
    <w:rsid w:val="00B939E7"/>
    <w:rsid w:val="00B93DA9"/>
    <w:rsid w:val="00B93F9F"/>
    <w:rsid w:val="00B943A2"/>
    <w:rsid w:val="00B945EF"/>
    <w:rsid w:val="00B94E68"/>
    <w:rsid w:val="00B95012"/>
    <w:rsid w:val="00B95D22"/>
    <w:rsid w:val="00B95DBF"/>
    <w:rsid w:val="00B97720"/>
    <w:rsid w:val="00B978B5"/>
    <w:rsid w:val="00B97D7F"/>
    <w:rsid w:val="00BA0409"/>
    <w:rsid w:val="00BA0A89"/>
    <w:rsid w:val="00BA1331"/>
    <w:rsid w:val="00BA1456"/>
    <w:rsid w:val="00BA2D44"/>
    <w:rsid w:val="00BA3C82"/>
    <w:rsid w:val="00BA466F"/>
    <w:rsid w:val="00BA46E7"/>
    <w:rsid w:val="00BA4830"/>
    <w:rsid w:val="00BA4B1D"/>
    <w:rsid w:val="00BA596B"/>
    <w:rsid w:val="00BA7AF8"/>
    <w:rsid w:val="00BB02B5"/>
    <w:rsid w:val="00BB072E"/>
    <w:rsid w:val="00BB0979"/>
    <w:rsid w:val="00BB119B"/>
    <w:rsid w:val="00BB2542"/>
    <w:rsid w:val="00BB3100"/>
    <w:rsid w:val="00BB398C"/>
    <w:rsid w:val="00BB4823"/>
    <w:rsid w:val="00BB4DAC"/>
    <w:rsid w:val="00BB6E5D"/>
    <w:rsid w:val="00BB7B42"/>
    <w:rsid w:val="00BB7F7D"/>
    <w:rsid w:val="00BC0D85"/>
    <w:rsid w:val="00BC0FDF"/>
    <w:rsid w:val="00BC11DC"/>
    <w:rsid w:val="00BC1652"/>
    <w:rsid w:val="00BC1776"/>
    <w:rsid w:val="00BC3101"/>
    <w:rsid w:val="00BC34D6"/>
    <w:rsid w:val="00BC4A76"/>
    <w:rsid w:val="00BC51D7"/>
    <w:rsid w:val="00BC56EC"/>
    <w:rsid w:val="00BC5903"/>
    <w:rsid w:val="00BC5E59"/>
    <w:rsid w:val="00BC760A"/>
    <w:rsid w:val="00BC7B61"/>
    <w:rsid w:val="00BC7CFD"/>
    <w:rsid w:val="00BD0621"/>
    <w:rsid w:val="00BD07AF"/>
    <w:rsid w:val="00BD0D89"/>
    <w:rsid w:val="00BD141C"/>
    <w:rsid w:val="00BD159D"/>
    <w:rsid w:val="00BD1F35"/>
    <w:rsid w:val="00BD27B2"/>
    <w:rsid w:val="00BD2C19"/>
    <w:rsid w:val="00BD38D2"/>
    <w:rsid w:val="00BD3A11"/>
    <w:rsid w:val="00BD3C08"/>
    <w:rsid w:val="00BD48EE"/>
    <w:rsid w:val="00BD4AAF"/>
    <w:rsid w:val="00BD5EBB"/>
    <w:rsid w:val="00BD67B9"/>
    <w:rsid w:val="00BD69B6"/>
    <w:rsid w:val="00BD6E03"/>
    <w:rsid w:val="00BD7638"/>
    <w:rsid w:val="00BD7BE6"/>
    <w:rsid w:val="00BE0B9B"/>
    <w:rsid w:val="00BE0D88"/>
    <w:rsid w:val="00BE1AC3"/>
    <w:rsid w:val="00BE2195"/>
    <w:rsid w:val="00BE249B"/>
    <w:rsid w:val="00BE2A97"/>
    <w:rsid w:val="00BE31BD"/>
    <w:rsid w:val="00BE342F"/>
    <w:rsid w:val="00BE3BA9"/>
    <w:rsid w:val="00BE403C"/>
    <w:rsid w:val="00BE41EF"/>
    <w:rsid w:val="00BE4C3D"/>
    <w:rsid w:val="00BE5703"/>
    <w:rsid w:val="00BE593E"/>
    <w:rsid w:val="00BE6289"/>
    <w:rsid w:val="00BE65CD"/>
    <w:rsid w:val="00BE7373"/>
    <w:rsid w:val="00BF07B0"/>
    <w:rsid w:val="00BF2376"/>
    <w:rsid w:val="00BF27C9"/>
    <w:rsid w:val="00BF396D"/>
    <w:rsid w:val="00BF4D05"/>
    <w:rsid w:val="00BF53CA"/>
    <w:rsid w:val="00BF6E72"/>
    <w:rsid w:val="00BF7572"/>
    <w:rsid w:val="00BF7ADF"/>
    <w:rsid w:val="00BF7CB9"/>
    <w:rsid w:val="00C0067A"/>
    <w:rsid w:val="00C00D95"/>
    <w:rsid w:val="00C01F09"/>
    <w:rsid w:val="00C03833"/>
    <w:rsid w:val="00C03942"/>
    <w:rsid w:val="00C06322"/>
    <w:rsid w:val="00C06939"/>
    <w:rsid w:val="00C07A16"/>
    <w:rsid w:val="00C10DC9"/>
    <w:rsid w:val="00C11BEB"/>
    <w:rsid w:val="00C13AF1"/>
    <w:rsid w:val="00C13C33"/>
    <w:rsid w:val="00C144B0"/>
    <w:rsid w:val="00C14A0D"/>
    <w:rsid w:val="00C14FF2"/>
    <w:rsid w:val="00C15102"/>
    <w:rsid w:val="00C15781"/>
    <w:rsid w:val="00C16EC0"/>
    <w:rsid w:val="00C173BD"/>
    <w:rsid w:val="00C17FF3"/>
    <w:rsid w:val="00C2052A"/>
    <w:rsid w:val="00C20B96"/>
    <w:rsid w:val="00C20B9B"/>
    <w:rsid w:val="00C21190"/>
    <w:rsid w:val="00C218E7"/>
    <w:rsid w:val="00C21B97"/>
    <w:rsid w:val="00C220A8"/>
    <w:rsid w:val="00C22E67"/>
    <w:rsid w:val="00C23C4B"/>
    <w:rsid w:val="00C23D50"/>
    <w:rsid w:val="00C2469E"/>
    <w:rsid w:val="00C2589D"/>
    <w:rsid w:val="00C25DB0"/>
    <w:rsid w:val="00C26DE3"/>
    <w:rsid w:val="00C26FD0"/>
    <w:rsid w:val="00C270C8"/>
    <w:rsid w:val="00C311C1"/>
    <w:rsid w:val="00C311C8"/>
    <w:rsid w:val="00C311E4"/>
    <w:rsid w:val="00C31932"/>
    <w:rsid w:val="00C31981"/>
    <w:rsid w:val="00C345F1"/>
    <w:rsid w:val="00C34E8D"/>
    <w:rsid w:val="00C3649A"/>
    <w:rsid w:val="00C36D30"/>
    <w:rsid w:val="00C37574"/>
    <w:rsid w:val="00C40C5C"/>
    <w:rsid w:val="00C42577"/>
    <w:rsid w:val="00C433D1"/>
    <w:rsid w:val="00C43B9C"/>
    <w:rsid w:val="00C44141"/>
    <w:rsid w:val="00C447EC"/>
    <w:rsid w:val="00C453E6"/>
    <w:rsid w:val="00C46D54"/>
    <w:rsid w:val="00C507B0"/>
    <w:rsid w:val="00C51054"/>
    <w:rsid w:val="00C51675"/>
    <w:rsid w:val="00C521A2"/>
    <w:rsid w:val="00C52567"/>
    <w:rsid w:val="00C52C57"/>
    <w:rsid w:val="00C53442"/>
    <w:rsid w:val="00C548E0"/>
    <w:rsid w:val="00C555BF"/>
    <w:rsid w:val="00C56528"/>
    <w:rsid w:val="00C56B06"/>
    <w:rsid w:val="00C57B58"/>
    <w:rsid w:val="00C57D9E"/>
    <w:rsid w:val="00C6042C"/>
    <w:rsid w:val="00C6058A"/>
    <w:rsid w:val="00C60E10"/>
    <w:rsid w:val="00C61B54"/>
    <w:rsid w:val="00C61D77"/>
    <w:rsid w:val="00C61E30"/>
    <w:rsid w:val="00C61F4F"/>
    <w:rsid w:val="00C62259"/>
    <w:rsid w:val="00C628F5"/>
    <w:rsid w:val="00C6311E"/>
    <w:rsid w:val="00C64F4C"/>
    <w:rsid w:val="00C654D1"/>
    <w:rsid w:val="00C66685"/>
    <w:rsid w:val="00C66BDB"/>
    <w:rsid w:val="00C66D88"/>
    <w:rsid w:val="00C671C5"/>
    <w:rsid w:val="00C6730A"/>
    <w:rsid w:val="00C67CD1"/>
    <w:rsid w:val="00C707C9"/>
    <w:rsid w:val="00C71FF4"/>
    <w:rsid w:val="00C720D9"/>
    <w:rsid w:val="00C722E0"/>
    <w:rsid w:val="00C73956"/>
    <w:rsid w:val="00C74299"/>
    <w:rsid w:val="00C745DC"/>
    <w:rsid w:val="00C74645"/>
    <w:rsid w:val="00C753E0"/>
    <w:rsid w:val="00C75423"/>
    <w:rsid w:val="00C75D47"/>
    <w:rsid w:val="00C75E01"/>
    <w:rsid w:val="00C76283"/>
    <w:rsid w:val="00C7672B"/>
    <w:rsid w:val="00C7769F"/>
    <w:rsid w:val="00C8103C"/>
    <w:rsid w:val="00C8176D"/>
    <w:rsid w:val="00C82B2D"/>
    <w:rsid w:val="00C83169"/>
    <w:rsid w:val="00C83ADE"/>
    <w:rsid w:val="00C8452D"/>
    <w:rsid w:val="00C848B2"/>
    <w:rsid w:val="00C84930"/>
    <w:rsid w:val="00C859FD"/>
    <w:rsid w:val="00C8689B"/>
    <w:rsid w:val="00C86D44"/>
    <w:rsid w:val="00C87789"/>
    <w:rsid w:val="00C87EF3"/>
    <w:rsid w:val="00C9099D"/>
    <w:rsid w:val="00C90A47"/>
    <w:rsid w:val="00C91FE9"/>
    <w:rsid w:val="00C932A4"/>
    <w:rsid w:val="00C933DD"/>
    <w:rsid w:val="00C97031"/>
    <w:rsid w:val="00C97C7D"/>
    <w:rsid w:val="00CA00B5"/>
    <w:rsid w:val="00CA27BE"/>
    <w:rsid w:val="00CA322D"/>
    <w:rsid w:val="00CA3E01"/>
    <w:rsid w:val="00CA3FD5"/>
    <w:rsid w:val="00CA4FF2"/>
    <w:rsid w:val="00CA5816"/>
    <w:rsid w:val="00CA60F7"/>
    <w:rsid w:val="00CA65E1"/>
    <w:rsid w:val="00CA6B5F"/>
    <w:rsid w:val="00CA7578"/>
    <w:rsid w:val="00CB0BDE"/>
    <w:rsid w:val="00CB17DA"/>
    <w:rsid w:val="00CB1A54"/>
    <w:rsid w:val="00CB1C99"/>
    <w:rsid w:val="00CB1D04"/>
    <w:rsid w:val="00CB1EF4"/>
    <w:rsid w:val="00CB2678"/>
    <w:rsid w:val="00CB268B"/>
    <w:rsid w:val="00CB3261"/>
    <w:rsid w:val="00CB35E2"/>
    <w:rsid w:val="00CB372A"/>
    <w:rsid w:val="00CB42B3"/>
    <w:rsid w:val="00CB4E74"/>
    <w:rsid w:val="00CC027B"/>
    <w:rsid w:val="00CC0850"/>
    <w:rsid w:val="00CC087A"/>
    <w:rsid w:val="00CC099E"/>
    <w:rsid w:val="00CC10AE"/>
    <w:rsid w:val="00CC10D1"/>
    <w:rsid w:val="00CC1152"/>
    <w:rsid w:val="00CC1881"/>
    <w:rsid w:val="00CC1EC8"/>
    <w:rsid w:val="00CC280A"/>
    <w:rsid w:val="00CC414A"/>
    <w:rsid w:val="00CC48A3"/>
    <w:rsid w:val="00CC4C91"/>
    <w:rsid w:val="00CC55EC"/>
    <w:rsid w:val="00CC5C13"/>
    <w:rsid w:val="00CC5EAB"/>
    <w:rsid w:val="00CC710E"/>
    <w:rsid w:val="00CC79C1"/>
    <w:rsid w:val="00CC7AE5"/>
    <w:rsid w:val="00CD0986"/>
    <w:rsid w:val="00CD0A14"/>
    <w:rsid w:val="00CD260B"/>
    <w:rsid w:val="00CD7F63"/>
    <w:rsid w:val="00CE1203"/>
    <w:rsid w:val="00CE268C"/>
    <w:rsid w:val="00CE2DC6"/>
    <w:rsid w:val="00CE3281"/>
    <w:rsid w:val="00CE3653"/>
    <w:rsid w:val="00CE3E3C"/>
    <w:rsid w:val="00CE4328"/>
    <w:rsid w:val="00CE5C04"/>
    <w:rsid w:val="00CE5EC6"/>
    <w:rsid w:val="00CE5FBE"/>
    <w:rsid w:val="00CE75F2"/>
    <w:rsid w:val="00CE7B20"/>
    <w:rsid w:val="00CF005F"/>
    <w:rsid w:val="00CF0478"/>
    <w:rsid w:val="00CF11C7"/>
    <w:rsid w:val="00CF1FA3"/>
    <w:rsid w:val="00CF2E1F"/>
    <w:rsid w:val="00CF52B7"/>
    <w:rsid w:val="00CF5652"/>
    <w:rsid w:val="00CF5709"/>
    <w:rsid w:val="00CF5860"/>
    <w:rsid w:val="00CF5A18"/>
    <w:rsid w:val="00CF5A3C"/>
    <w:rsid w:val="00CF6BDF"/>
    <w:rsid w:val="00CF7AF0"/>
    <w:rsid w:val="00D0033F"/>
    <w:rsid w:val="00D00E95"/>
    <w:rsid w:val="00D0115C"/>
    <w:rsid w:val="00D014E3"/>
    <w:rsid w:val="00D02492"/>
    <w:rsid w:val="00D025A6"/>
    <w:rsid w:val="00D03921"/>
    <w:rsid w:val="00D0472B"/>
    <w:rsid w:val="00D0495C"/>
    <w:rsid w:val="00D05949"/>
    <w:rsid w:val="00D05A0F"/>
    <w:rsid w:val="00D06277"/>
    <w:rsid w:val="00D0652A"/>
    <w:rsid w:val="00D07E60"/>
    <w:rsid w:val="00D07F65"/>
    <w:rsid w:val="00D1136C"/>
    <w:rsid w:val="00D11D1E"/>
    <w:rsid w:val="00D11DAD"/>
    <w:rsid w:val="00D129D7"/>
    <w:rsid w:val="00D12CD1"/>
    <w:rsid w:val="00D132D1"/>
    <w:rsid w:val="00D1351C"/>
    <w:rsid w:val="00D14029"/>
    <w:rsid w:val="00D14B8C"/>
    <w:rsid w:val="00D14F9B"/>
    <w:rsid w:val="00D15E3D"/>
    <w:rsid w:val="00D16974"/>
    <w:rsid w:val="00D17ED7"/>
    <w:rsid w:val="00D20583"/>
    <w:rsid w:val="00D219B4"/>
    <w:rsid w:val="00D21DFD"/>
    <w:rsid w:val="00D21FFC"/>
    <w:rsid w:val="00D2268D"/>
    <w:rsid w:val="00D229AB"/>
    <w:rsid w:val="00D22AA9"/>
    <w:rsid w:val="00D233E4"/>
    <w:rsid w:val="00D23C36"/>
    <w:rsid w:val="00D23D1F"/>
    <w:rsid w:val="00D24040"/>
    <w:rsid w:val="00D247E4"/>
    <w:rsid w:val="00D24E9A"/>
    <w:rsid w:val="00D261F4"/>
    <w:rsid w:val="00D27584"/>
    <w:rsid w:val="00D276D0"/>
    <w:rsid w:val="00D27F26"/>
    <w:rsid w:val="00D301B5"/>
    <w:rsid w:val="00D306AC"/>
    <w:rsid w:val="00D30833"/>
    <w:rsid w:val="00D30B02"/>
    <w:rsid w:val="00D30B12"/>
    <w:rsid w:val="00D30C4C"/>
    <w:rsid w:val="00D3130E"/>
    <w:rsid w:val="00D32267"/>
    <w:rsid w:val="00D32551"/>
    <w:rsid w:val="00D32574"/>
    <w:rsid w:val="00D32641"/>
    <w:rsid w:val="00D32A07"/>
    <w:rsid w:val="00D33237"/>
    <w:rsid w:val="00D332B4"/>
    <w:rsid w:val="00D33727"/>
    <w:rsid w:val="00D3523C"/>
    <w:rsid w:val="00D3532F"/>
    <w:rsid w:val="00D357A9"/>
    <w:rsid w:val="00D35B74"/>
    <w:rsid w:val="00D36619"/>
    <w:rsid w:val="00D37222"/>
    <w:rsid w:val="00D3774B"/>
    <w:rsid w:val="00D37FD0"/>
    <w:rsid w:val="00D4094D"/>
    <w:rsid w:val="00D422B7"/>
    <w:rsid w:val="00D43231"/>
    <w:rsid w:val="00D438D4"/>
    <w:rsid w:val="00D4398E"/>
    <w:rsid w:val="00D43A17"/>
    <w:rsid w:val="00D43DD2"/>
    <w:rsid w:val="00D446D4"/>
    <w:rsid w:val="00D44813"/>
    <w:rsid w:val="00D45029"/>
    <w:rsid w:val="00D460E7"/>
    <w:rsid w:val="00D46A0D"/>
    <w:rsid w:val="00D47412"/>
    <w:rsid w:val="00D47A51"/>
    <w:rsid w:val="00D47AB5"/>
    <w:rsid w:val="00D51AA8"/>
    <w:rsid w:val="00D51E6F"/>
    <w:rsid w:val="00D51FFD"/>
    <w:rsid w:val="00D5209E"/>
    <w:rsid w:val="00D533C6"/>
    <w:rsid w:val="00D542D6"/>
    <w:rsid w:val="00D55CED"/>
    <w:rsid w:val="00D561C0"/>
    <w:rsid w:val="00D56A38"/>
    <w:rsid w:val="00D56D5B"/>
    <w:rsid w:val="00D56D85"/>
    <w:rsid w:val="00D570CB"/>
    <w:rsid w:val="00D578C5"/>
    <w:rsid w:val="00D61573"/>
    <w:rsid w:val="00D61D84"/>
    <w:rsid w:val="00D62098"/>
    <w:rsid w:val="00D6300A"/>
    <w:rsid w:val="00D64371"/>
    <w:rsid w:val="00D64BBF"/>
    <w:rsid w:val="00D6543E"/>
    <w:rsid w:val="00D67455"/>
    <w:rsid w:val="00D677EB"/>
    <w:rsid w:val="00D67D4E"/>
    <w:rsid w:val="00D709C1"/>
    <w:rsid w:val="00D70CDE"/>
    <w:rsid w:val="00D71AE6"/>
    <w:rsid w:val="00D71C0D"/>
    <w:rsid w:val="00D71CD7"/>
    <w:rsid w:val="00D72164"/>
    <w:rsid w:val="00D723FB"/>
    <w:rsid w:val="00D72718"/>
    <w:rsid w:val="00D72D31"/>
    <w:rsid w:val="00D732D4"/>
    <w:rsid w:val="00D74059"/>
    <w:rsid w:val="00D74C28"/>
    <w:rsid w:val="00D74D79"/>
    <w:rsid w:val="00D75E4E"/>
    <w:rsid w:val="00D77878"/>
    <w:rsid w:val="00D77BFA"/>
    <w:rsid w:val="00D81CDD"/>
    <w:rsid w:val="00D821EC"/>
    <w:rsid w:val="00D835B9"/>
    <w:rsid w:val="00D8477E"/>
    <w:rsid w:val="00D8504E"/>
    <w:rsid w:val="00D853CD"/>
    <w:rsid w:val="00D85BD1"/>
    <w:rsid w:val="00D85D16"/>
    <w:rsid w:val="00D865D1"/>
    <w:rsid w:val="00D86AE1"/>
    <w:rsid w:val="00D86C7C"/>
    <w:rsid w:val="00D9065A"/>
    <w:rsid w:val="00D907DB"/>
    <w:rsid w:val="00D90E14"/>
    <w:rsid w:val="00D91197"/>
    <w:rsid w:val="00D952AC"/>
    <w:rsid w:val="00D9538C"/>
    <w:rsid w:val="00D95A95"/>
    <w:rsid w:val="00D966A7"/>
    <w:rsid w:val="00D968A3"/>
    <w:rsid w:val="00D972E1"/>
    <w:rsid w:val="00DA09C3"/>
    <w:rsid w:val="00DA26E6"/>
    <w:rsid w:val="00DA2B1B"/>
    <w:rsid w:val="00DA3284"/>
    <w:rsid w:val="00DA3ABB"/>
    <w:rsid w:val="00DA3F61"/>
    <w:rsid w:val="00DA50B4"/>
    <w:rsid w:val="00DA541E"/>
    <w:rsid w:val="00DA562A"/>
    <w:rsid w:val="00DA6322"/>
    <w:rsid w:val="00DA6BB3"/>
    <w:rsid w:val="00DA6E7B"/>
    <w:rsid w:val="00DA7331"/>
    <w:rsid w:val="00DA7503"/>
    <w:rsid w:val="00DA7A1A"/>
    <w:rsid w:val="00DB0D41"/>
    <w:rsid w:val="00DB1CBE"/>
    <w:rsid w:val="00DB2327"/>
    <w:rsid w:val="00DB3415"/>
    <w:rsid w:val="00DB440E"/>
    <w:rsid w:val="00DB52CA"/>
    <w:rsid w:val="00DB5551"/>
    <w:rsid w:val="00DB63CD"/>
    <w:rsid w:val="00DB7B89"/>
    <w:rsid w:val="00DB7EDC"/>
    <w:rsid w:val="00DC0634"/>
    <w:rsid w:val="00DC12DB"/>
    <w:rsid w:val="00DC12EF"/>
    <w:rsid w:val="00DC1538"/>
    <w:rsid w:val="00DC1E64"/>
    <w:rsid w:val="00DC2055"/>
    <w:rsid w:val="00DC2115"/>
    <w:rsid w:val="00DC4A23"/>
    <w:rsid w:val="00DC5ABB"/>
    <w:rsid w:val="00DC61DC"/>
    <w:rsid w:val="00DC6F9B"/>
    <w:rsid w:val="00DC7255"/>
    <w:rsid w:val="00DC7A88"/>
    <w:rsid w:val="00DD01E4"/>
    <w:rsid w:val="00DD076C"/>
    <w:rsid w:val="00DD10CA"/>
    <w:rsid w:val="00DD21DD"/>
    <w:rsid w:val="00DD2552"/>
    <w:rsid w:val="00DD2627"/>
    <w:rsid w:val="00DD36EA"/>
    <w:rsid w:val="00DD388F"/>
    <w:rsid w:val="00DD3AAB"/>
    <w:rsid w:val="00DD41B5"/>
    <w:rsid w:val="00DD5E4D"/>
    <w:rsid w:val="00DD70DF"/>
    <w:rsid w:val="00DD795F"/>
    <w:rsid w:val="00DD7E0C"/>
    <w:rsid w:val="00DE0335"/>
    <w:rsid w:val="00DE29F1"/>
    <w:rsid w:val="00DE3E8C"/>
    <w:rsid w:val="00DE407D"/>
    <w:rsid w:val="00DE4712"/>
    <w:rsid w:val="00DE4AAF"/>
    <w:rsid w:val="00DE4D46"/>
    <w:rsid w:val="00DE5BF1"/>
    <w:rsid w:val="00DE605F"/>
    <w:rsid w:val="00DE7614"/>
    <w:rsid w:val="00DF059D"/>
    <w:rsid w:val="00DF0D73"/>
    <w:rsid w:val="00DF112A"/>
    <w:rsid w:val="00DF13D7"/>
    <w:rsid w:val="00DF1A45"/>
    <w:rsid w:val="00DF25A8"/>
    <w:rsid w:val="00DF2CE7"/>
    <w:rsid w:val="00DF2E32"/>
    <w:rsid w:val="00DF3AB2"/>
    <w:rsid w:val="00DF4170"/>
    <w:rsid w:val="00DF4872"/>
    <w:rsid w:val="00DF4B54"/>
    <w:rsid w:val="00DF55C6"/>
    <w:rsid w:val="00DF778A"/>
    <w:rsid w:val="00E00017"/>
    <w:rsid w:val="00E003AC"/>
    <w:rsid w:val="00E003F2"/>
    <w:rsid w:val="00E00AE5"/>
    <w:rsid w:val="00E01AA8"/>
    <w:rsid w:val="00E02C9D"/>
    <w:rsid w:val="00E03709"/>
    <w:rsid w:val="00E03F00"/>
    <w:rsid w:val="00E03F6C"/>
    <w:rsid w:val="00E047DF"/>
    <w:rsid w:val="00E04EDB"/>
    <w:rsid w:val="00E059CD"/>
    <w:rsid w:val="00E0683C"/>
    <w:rsid w:val="00E07FBE"/>
    <w:rsid w:val="00E10D23"/>
    <w:rsid w:val="00E10EC7"/>
    <w:rsid w:val="00E1122D"/>
    <w:rsid w:val="00E1146F"/>
    <w:rsid w:val="00E14941"/>
    <w:rsid w:val="00E1499A"/>
    <w:rsid w:val="00E14D3B"/>
    <w:rsid w:val="00E15E45"/>
    <w:rsid w:val="00E15E5D"/>
    <w:rsid w:val="00E17665"/>
    <w:rsid w:val="00E176EC"/>
    <w:rsid w:val="00E17759"/>
    <w:rsid w:val="00E21346"/>
    <w:rsid w:val="00E21824"/>
    <w:rsid w:val="00E21C5E"/>
    <w:rsid w:val="00E21FE1"/>
    <w:rsid w:val="00E22E61"/>
    <w:rsid w:val="00E23191"/>
    <w:rsid w:val="00E23433"/>
    <w:rsid w:val="00E23AA4"/>
    <w:rsid w:val="00E23AAB"/>
    <w:rsid w:val="00E23E17"/>
    <w:rsid w:val="00E2485F"/>
    <w:rsid w:val="00E24AC4"/>
    <w:rsid w:val="00E266CD"/>
    <w:rsid w:val="00E27D18"/>
    <w:rsid w:val="00E30334"/>
    <w:rsid w:val="00E30669"/>
    <w:rsid w:val="00E317BF"/>
    <w:rsid w:val="00E3186B"/>
    <w:rsid w:val="00E31D70"/>
    <w:rsid w:val="00E325BC"/>
    <w:rsid w:val="00E3509A"/>
    <w:rsid w:val="00E35460"/>
    <w:rsid w:val="00E35B27"/>
    <w:rsid w:val="00E36D6C"/>
    <w:rsid w:val="00E3731C"/>
    <w:rsid w:val="00E37A89"/>
    <w:rsid w:val="00E37B2C"/>
    <w:rsid w:val="00E415F1"/>
    <w:rsid w:val="00E42853"/>
    <w:rsid w:val="00E42BBC"/>
    <w:rsid w:val="00E439FD"/>
    <w:rsid w:val="00E44600"/>
    <w:rsid w:val="00E45515"/>
    <w:rsid w:val="00E45953"/>
    <w:rsid w:val="00E45A03"/>
    <w:rsid w:val="00E46635"/>
    <w:rsid w:val="00E5004C"/>
    <w:rsid w:val="00E51E49"/>
    <w:rsid w:val="00E5206A"/>
    <w:rsid w:val="00E52A02"/>
    <w:rsid w:val="00E53DAE"/>
    <w:rsid w:val="00E53E68"/>
    <w:rsid w:val="00E53FC9"/>
    <w:rsid w:val="00E54C9A"/>
    <w:rsid w:val="00E5526C"/>
    <w:rsid w:val="00E557E6"/>
    <w:rsid w:val="00E55973"/>
    <w:rsid w:val="00E55B99"/>
    <w:rsid w:val="00E57247"/>
    <w:rsid w:val="00E60995"/>
    <w:rsid w:val="00E61E86"/>
    <w:rsid w:val="00E62844"/>
    <w:rsid w:val="00E63BBC"/>
    <w:rsid w:val="00E64AB9"/>
    <w:rsid w:val="00E654F4"/>
    <w:rsid w:val="00E65E0D"/>
    <w:rsid w:val="00E665DD"/>
    <w:rsid w:val="00E666AA"/>
    <w:rsid w:val="00E66836"/>
    <w:rsid w:val="00E676FE"/>
    <w:rsid w:val="00E67E59"/>
    <w:rsid w:val="00E704B6"/>
    <w:rsid w:val="00E70E8E"/>
    <w:rsid w:val="00E72050"/>
    <w:rsid w:val="00E72758"/>
    <w:rsid w:val="00E72D7F"/>
    <w:rsid w:val="00E72F9B"/>
    <w:rsid w:val="00E7341A"/>
    <w:rsid w:val="00E73C2C"/>
    <w:rsid w:val="00E73FCA"/>
    <w:rsid w:val="00E741C2"/>
    <w:rsid w:val="00E746EA"/>
    <w:rsid w:val="00E7548C"/>
    <w:rsid w:val="00E76FE6"/>
    <w:rsid w:val="00E77086"/>
    <w:rsid w:val="00E774CE"/>
    <w:rsid w:val="00E777FB"/>
    <w:rsid w:val="00E8000E"/>
    <w:rsid w:val="00E81AF3"/>
    <w:rsid w:val="00E820C1"/>
    <w:rsid w:val="00E835CD"/>
    <w:rsid w:val="00E844AC"/>
    <w:rsid w:val="00E8461D"/>
    <w:rsid w:val="00E85200"/>
    <w:rsid w:val="00E86F5C"/>
    <w:rsid w:val="00E87269"/>
    <w:rsid w:val="00E874D4"/>
    <w:rsid w:val="00E87923"/>
    <w:rsid w:val="00E87DD6"/>
    <w:rsid w:val="00E90005"/>
    <w:rsid w:val="00E903C6"/>
    <w:rsid w:val="00E908F2"/>
    <w:rsid w:val="00E91297"/>
    <w:rsid w:val="00E918BB"/>
    <w:rsid w:val="00E9195A"/>
    <w:rsid w:val="00E93AB7"/>
    <w:rsid w:val="00E942BC"/>
    <w:rsid w:val="00E94EC2"/>
    <w:rsid w:val="00E9570D"/>
    <w:rsid w:val="00E96CDD"/>
    <w:rsid w:val="00E96EB8"/>
    <w:rsid w:val="00E97395"/>
    <w:rsid w:val="00E97536"/>
    <w:rsid w:val="00EA1012"/>
    <w:rsid w:val="00EA114E"/>
    <w:rsid w:val="00EA12F8"/>
    <w:rsid w:val="00EA146C"/>
    <w:rsid w:val="00EA1FE1"/>
    <w:rsid w:val="00EA2AE7"/>
    <w:rsid w:val="00EA30F2"/>
    <w:rsid w:val="00EA3A3F"/>
    <w:rsid w:val="00EA4149"/>
    <w:rsid w:val="00EA5F6B"/>
    <w:rsid w:val="00EA6458"/>
    <w:rsid w:val="00EA7E31"/>
    <w:rsid w:val="00EB035A"/>
    <w:rsid w:val="00EB0554"/>
    <w:rsid w:val="00EB0EA3"/>
    <w:rsid w:val="00EB13CB"/>
    <w:rsid w:val="00EB1772"/>
    <w:rsid w:val="00EB24C0"/>
    <w:rsid w:val="00EB2F58"/>
    <w:rsid w:val="00EB4425"/>
    <w:rsid w:val="00EB4BDE"/>
    <w:rsid w:val="00EB5B7B"/>
    <w:rsid w:val="00EB67DB"/>
    <w:rsid w:val="00EB6FE5"/>
    <w:rsid w:val="00EC04BB"/>
    <w:rsid w:val="00EC077A"/>
    <w:rsid w:val="00EC1011"/>
    <w:rsid w:val="00EC1DCB"/>
    <w:rsid w:val="00EC236F"/>
    <w:rsid w:val="00EC28ED"/>
    <w:rsid w:val="00EC2C50"/>
    <w:rsid w:val="00EC2F8B"/>
    <w:rsid w:val="00EC3300"/>
    <w:rsid w:val="00EC3A06"/>
    <w:rsid w:val="00EC3E1E"/>
    <w:rsid w:val="00EC53A4"/>
    <w:rsid w:val="00EC566C"/>
    <w:rsid w:val="00EC653C"/>
    <w:rsid w:val="00EC6BE3"/>
    <w:rsid w:val="00EC79E0"/>
    <w:rsid w:val="00EC7A5B"/>
    <w:rsid w:val="00ED054A"/>
    <w:rsid w:val="00ED18CE"/>
    <w:rsid w:val="00ED1C45"/>
    <w:rsid w:val="00ED37EF"/>
    <w:rsid w:val="00ED4A58"/>
    <w:rsid w:val="00ED5CA7"/>
    <w:rsid w:val="00ED630C"/>
    <w:rsid w:val="00ED6408"/>
    <w:rsid w:val="00ED6923"/>
    <w:rsid w:val="00ED7008"/>
    <w:rsid w:val="00ED74DD"/>
    <w:rsid w:val="00ED77CD"/>
    <w:rsid w:val="00EE08FC"/>
    <w:rsid w:val="00EE0C4C"/>
    <w:rsid w:val="00EE11C6"/>
    <w:rsid w:val="00EE149B"/>
    <w:rsid w:val="00EE1634"/>
    <w:rsid w:val="00EE2CFB"/>
    <w:rsid w:val="00EE35DB"/>
    <w:rsid w:val="00EE40E9"/>
    <w:rsid w:val="00EE6353"/>
    <w:rsid w:val="00EE6C9F"/>
    <w:rsid w:val="00EF1729"/>
    <w:rsid w:val="00EF204C"/>
    <w:rsid w:val="00EF35D9"/>
    <w:rsid w:val="00EF38F8"/>
    <w:rsid w:val="00EF3F55"/>
    <w:rsid w:val="00EF4931"/>
    <w:rsid w:val="00EF6A68"/>
    <w:rsid w:val="00EF7809"/>
    <w:rsid w:val="00EF7B35"/>
    <w:rsid w:val="00EF7D4F"/>
    <w:rsid w:val="00EF7F67"/>
    <w:rsid w:val="00EF7FC9"/>
    <w:rsid w:val="00F006BB"/>
    <w:rsid w:val="00F01044"/>
    <w:rsid w:val="00F01BB4"/>
    <w:rsid w:val="00F01C9B"/>
    <w:rsid w:val="00F021BF"/>
    <w:rsid w:val="00F02D38"/>
    <w:rsid w:val="00F0398C"/>
    <w:rsid w:val="00F044D3"/>
    <w:rsid w:val="00F05404"/>
    <w:rsid w:val="00F0622E"/>
    <w:rsid w:val="00F063B7"/>
    <w:rsid w:val="00F06722"/>
    <w:rsid w:val="00F07962"/>
    <w:rsid w:val="00F10BA8"/>
    <w:rsid w:val="00F110F9"/>
    <w:rsid w:val="00F12603"/>
    <w:rsid w:val="00F12C31"/>
    <w:rsid w:val="00F133D2"/>
    <w:rsid w:val="00F139BC"/>
    <w:rsid w:val="00F14A81"/>
    <w:rsid w:val="00F15671"/>
    <w:rsid w:val="00F16124"/>
    <w:rsid w:val="00F16CF2"/>
    <w:rsid w:val="00F1706E"/>
    <w:rsid w:val="00F17096"/>
    <w:rsid w:val="00F1755A"/>
    <w:rsid w:val="00F1777A"/>
    <w:rsid w:val="00F205ED"/>
    <w:rsid w:val="00F21361"/>
    <w:rsid w:val="00F21378"/>
    <w:rsid w:val="00F213CD"/>
    <w:rsid w:val="00F2147A"/>
    <w:rsid w:val="00F21CB3"/>
    <w:rsid w:val="00F22CF7"/>
    <w:rsid w:val="00F22FA7"/>
    <w:rsid w:val="00F23449"/>
    <w:rsid w:val="00F238ED"/>
    <w:rsid w:val="00F25C4C"/>
    <w:rsid w:val="00F260DB"/>
    <w:rsid w:val="00F27030"/>
    <w:rsid w:val="00F274B5"/>
    <w:rsid w:val="00F279DB"/>
    <w:rsid w:val="00F27B8B"/>
    <w:rsid w:val="00F303E5"/>
    <w:rsid w:val="00F3091B"/>
    <w:rsid w:val="00F327DD"/>
    <w:rsid w:val="00F32B06"/>
    <w:rsid w:val="00F330B1"/>
    <w:rsid w:val="00F331DB"/>
    <w:rsid w:val="00F34557"/>
    <w:rsid w:val="00F34A9D"/>
    <w:rsid w:val="00F34D38"/>
    <w:rsid w:val="00F355AE"/>
    <w:rsid w:val="00F35C1B"/>
    <w:rsid w:val="00F35C83"/>
    <w:rsid w:val="00F369B8"/>
    <w:rsid w:val="00F375AE"/>
    <w:rsid w:val="00F37775"/>
    <w:rsid w:val="00F378E0"/>
    <w:rsid w:val="00F37ACA"/>
    <w:rsid w:val="00F40196"/>
    <w:rsid w:val="00F4120C"/>
    <w:rsid w:val="00F412E8"/>
    <w:rsid w:val="00F42E58"/>
    <w:rsid w:val="00F4456B"/>
    <w:rsid w:val="00F4481B"/>
    <w:rsid w:val="00F449F7"/>
    <w:rsid w:val="00F45579"/>
    <w:rsid w:val="00F455E9"/>
    <w:rsid w:val="00F45FC0"/>
    <w:rsid w:val="00F46EB2"/>
    <w:rsid w:val="00F46F20"/>
    <w:rsid w:val="00F46F34"/>
    <w:rsid w:val="00F4723C"/>
    <w:rsid w:val="00F476E2"/>
    <w:rsid w:val="00F500FD"/>
    <w:rsid w:val="00F50225"/>
    <w:rsid w:val="00F51BCD"/>
    <w:rsid w:val="00F51D8C"/>
    <w:rsid w:val="00F525CC"/>
    <w:rsid w:val="00F5307F"/>
    <w:rsid w:val="00F536DB"/>
    <w:rsid w:val="00F53B4A"/>
    <w:rsid w:val="00F53BA3"/>
    <w:rsid w:val="00F53E68"/>
    <w:rsid w:val="00F54086"/>
    <w:rsid w:val="00F55198"/>
    <w:rsid w:val="00F5532C"/>
    <w:rsid w:val="00F5553C"/>
    <w:rsid w:val="00F55C38"/>
    <w:rsid w:val="00F56D7A"/>
    <w:rsid w:val="00F57768"/>
    <w:rsid w:val="00F57A0C"/>
    <w:rsid w:val="00F60A56"/>
    <w:rsid w:val="00F60D76"/>
    <w:rsid w:val="00F60F4A"/>
    <w:rsid w:val="00F613D8"/>
    <w:rsid w:val="00F61953"/>
    <w:rsid w:val="00F620A6"/>
    <w:rsid w:val="00F624E0"/>
    <w:rsid w:val="00F63158"/>
    <w:rsid w:val="00F6368D"/>
    <w:rsid w:val="00F6396C"/>
    <w:rsid w:val="00F63C64"/>
    <w:rsid w:val="00F63FBD"/>
    <w:rsid w:val="00F654AB"/>
    <w:rsid w:val="00F65CE1"/>
    <w:rsid w:val="00F65E41"/>
    <w:rsid w:val="00F66679"/>
    <w:rsid w:val="00F66D62"/>
    <w:rsid w:val="00F66F74"/>
    <w:rsid w:val="00F67BF4"/>
    <w:rsid w:val="00F701D6"/>
    <w:rsid w:val="00F7072E"/>
    <w:rsid w:val="00F70FE9"/>
    <w:rsid w:val="00F71396"/>
    <w:rsid w:val="00F736D8"/>
    <w:rsid w:val="00F73F35"/>
    <w:rsid w:val="00F75830"/>
    <w:rsid w:val="00F75AE8"/>
    <w:rsid w:val="00F7615C"/>
    <w:rsid w:val="00F7652D"/>
    <w:rsid w:val="00F80D49"/>
    <w:rsid w:val="00F80FEA"/>
    <w:rsid w:val="00F812BE"/>
    <w:rsid w:val="00F81630"/>
    <w:rsid w:val="00F817CE"/>
    <w:rsid w:val="00F81942"/>
    <w:rsid w:val="00F83C47"/>
    <w:rsid w:val="00F843AA"/>
    <w:rsid w:val="00F8504C"/>
    <w:rsid w:val="00F863C9"/>
    <w:rsid w:val="00F9042E"/>
    <w:rsid w:val="00F91679"/>
    <w:rsid w:val="00F941E9"/>
    <w:rsid w:val="00F948CE"/>
    <w:rsid w:val="00F94FAF"/>
    <w:rsid w:val="00F952F1"/>
    <w:rsid w:val="00F954E4"/>
    <w:rsid w:val="00F9685C"/>
    <w:rsid w:val="00F9722E"/>
    <w:rsid w:val="00F97EF3"/>
    <w:rsid w:val="00FA0565"/>
    <w:rsid w:val="00FA116E"/>
    <w:rsid w:val="00FA20C1"/>
    <w:rsid w:val="00FA2B7B"/>
    <w:rsid w:val="00FA3303"/>
    <w:rsid w:val="00FA3F8B"/>
    <w:rsid w:val="00FA499B"/>
    <w:rsid w:val="00FA4CFB"/>
    <w:rsid w:val="00FA52FC"/>
    <w:rsid w:val="00FA5D14"/>
    <w:rsid w:val="00FA66A6"/>
    <w:rsid w:val="00FA6A60"/>
    <w:rsid w:val="00FA77E1"/>
    <w:rsid w:val="00FA7967"/>
    <w:rsid w:val="00FA7C45"/>
    <w:rsid w:val="00FB0150"/>
    <w:rsid w:val="00FB047F"/>
    <w:rsid w:val="00FB0E8C"/>
    <w:rsid w:val="00FB11D0"/>
    <w:rsid w:val="00FB123D"/>
    <w:rsid w:val="00FB1417"/>
    <w:rsid w:val="00FB223B"/>
    <w:rsid w:val="00FB38FC"/>
    <w:rsid w:val="00FB3C89"/>
    <w:rsid w:val="00FB3D93"/>
    <w:rsid w:val="00FB3E17"/>
    <w:rsid w:val="00FB483C"/>
    <w:rsid w:val="00FB5973"/>
    <w:rsid w:val="00FB5B24"/>
    <w:rsid w:val="00FB5B64"/>
    <w:rsid w:val="00FB602F"/>
    <w:rsid w:val="00FC082E"/>
    <w:rsid w:val="00FC0DB5"/>
    <w:rsid w:val="00FC17B2"/>
    <w:rsid w:val="00FC2447"/>
    <w:rsid w:val="00FC2FBA"/>
    <w:rsid w:val="00FC3A59"/>
    <w:rsid w:val="00FC3A8C"/>
    <w:rsid w:val="00FC3BD4"/>
    <w:rsid w:val="00FC4118"/>
    <w:rsid w:val="00FC4A83"/>
    <w:rsid w:val="00FC4B87"/>
    <w:rsid w:val="00FC4BFA"/>
    <w:rsid w:val="00FC52B5"/>
    <w:rsid w:val="00FC54DF"/>
    <w:rsid w:val="00FC603B"/>
    <w:rsid w:val="00FC7C2E"/>
    <w:rsid w:val="00FD0863"/>
    <w:rsid w:val="00FD08D0"/>
    <w:rsid w:val="00FD0B4C"/>
    <w:rsid w:val="00FD0DBE"/>
    <w:rsid w:val="00FD1718"/>
    <w:rsid w:val="00FD1968"/>
    <w:rsid w:val="00FD26C3"/>
    <w:rsid w:val="00FD2C84"/>
    <w:rsid w:val="00FD46B1"/>
    <w:rsid w:val="00FD51A0"/>
    <w:rsid w:val="00FD5313"/>
    <w:rsid w:val="00FD7946"/>
    <w:rsid w:val="00FE0238"/>
    <w:rsid w:val="00FE0E84"/>
    <w:rsid w:val="00FE12D2"/>
    <w:rsid w:val="00FE20DF"/>
    <w:rsid w:val="00FE2A16"/>
    <w:rsid w:val="00FE3D05"/>
    <w:rsid w:val="00FE3E9C"/>
    <w:rsid w:val="00FE476E"/>
    <w:rsid w:val="00FE4AFC"/>
    <w:rsid w:val="00FE4DD0"/>
    <w:rsid w:val="00FE6083"/>
    <w:rsid w:val="00FE60D3"/>
    <w:rsid w:val="00FE64C7"/>
    <w:rsid w:val="00FE7EAB"/>
    <w:rsid w:val="00FF02B2"/>
    <w:rsid w:val="00FF075E"/>
    <w:rsid w:val="00FF07FC"/>
    <w:rsid w:val="00FF0B44"/>
    <w:rsid w:val="00FF0C2D"/>
    <w:rsid w:val="00FF0FCB"/>
    <w:rsid w:val="00FF1A41"/>
    <w:rsid w:val="00FF2666"/>
    <w:rsid w:val="00FF2FEA"/>
    <w:rsid w:val="00FF3E12"/>
    <w:rsid w:val="00FF3E2C"/>
    <w:rsid w:val="00FF5247"/>
    <w:rsid w:val="00FF681B"/>
    <w:rsid w:val="00FF78FD"/>
    <w:rsid w:val="00FF7AAC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60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531228"/>
    <w:pPr>
      <w:keepNext/>
      <w:numPr>
        <w:ilvl w:val="2"/>
        <w:numId w:val="1"/>
      </w:numPr>
      <w:tabs>
        <w:tab w:val="clear" w:pos="0"/>
        <w:tab w:val="num" w:pos="993"/>
      </w:tabs>
      <w:spacing w:after="160"/>
      <w:ind w:left="993" w:hanging="993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603D97"/>
    <w:pPr>
      <w:keepNext/>
      <w:numPr>
        <w:ilvl w:val="3"/>
        <w:numId w:val="1"/>
      </w:numPr>
      <w:tabs>
        <w:tab w:val="clear" w:pos="0"/>
        <w:tab w:val="num" w:pos="1134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377403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377403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377403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uiPriority w:val="39"/>
    <w:rsid w:val="00A278BB"/>
    <w:pPr>
      <w:tabs>
        <w:tab w:val="left" w:pos="1701"/>
        <w:tab w:val="right" w:leader="dot" w:pos="9497"/>
      </w:tabs>
      <w:ind w:left="1701" w:hanging="850"/>
      <w:jc w:val="left"/>
    </w:pPr>
    <w:rPr>
      <w:rFonts w:cs="Arial"/>
      <w:noProof/>
      <w:sz w:val="18"/>
      <w:szCs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531228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  <w:style w:type="paragraph" w:customStyle="1" w:styleId="Default">
    <w:name w:val="Default"/>
    <w:rsid w:val="00F65E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531228"/>
    <w:pPr>
      <w:keepNext/>
      <w:numPr>
        <w:ilvl w:val="2"/>
        <w:numId w:val="1"/>
      </w:numPr>
      <w:tabs>
        <w:tab w:val="clear" w:pos="0"/>
        <w:tab w:val="num" w:pos="993"/>
      </w:tabs>
      <w:spacing w:after="160"/>
      <w:ind w:left="993" w:hanging="993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603D97"/>
    <w:pPr>
      <w:keepNext/>
      <w:numPr>
        <w:ilvl w:val="3"/>
        <w:numId w:val="1"/>
      </w:numPr>
      <w:tabs>
        <w:tab w:val="clear" w:pos="0"/>
        <w:tab w:val="num" w:pos="1134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377403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377403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377403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uiPriority w:val="39"/>
    <w:rsid w:val="00A278BB"/>
    <w:pPr>
      <w:tabs>
        <w:tab w:val="left" w:pos="1701"/>
        <w:tab w:val="right" w:leader="dot" w:pos="9497"/>
      </w:tabs>
      <w:ind w:left="1701" w:hanging="850"/>
      <w:jc w:val="left"/>
    </w:pPr>
    <w:rPr>
      <w:rFonts w:cs="Arial"/>
      <w:noProof/>
      <w:sz w:val="18"/>
      <w:szCs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531228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  <w:style w:type="paragraph" w:customStyle="1" w:styleId="Default">
    <w:name w:val="Default"/>
    <w:rsid w:val="00F65E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06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9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1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9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89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5F5F5"/>
                                    <w:left w:val="single" w:sz="12" w:space="0" w:color="F5F5F5"/>
                                    <w:bottom w:val="single" w:sz="12" w:space="0" w:color="F5F5F5"/>
                                    <w:right w:val="single" w:sz="12" w:space="0" w:color="F5F5F5"/>
                                  </w:divBdr>
                                  <w:divsChild>
                                    <w:div w:id="80655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8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30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7389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1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178144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35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5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9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7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7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7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8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6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4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7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6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44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714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0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3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46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1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62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6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4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92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2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4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0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0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3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56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6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13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5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43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6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7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4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7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44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788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78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0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7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5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77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89854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4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05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18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8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4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24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3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9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5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9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2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62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585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3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3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8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36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7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953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9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05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3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634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4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2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3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1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64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2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8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95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5577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8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8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5734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5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3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2093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1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0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3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4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12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93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84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5739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04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73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9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7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4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6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0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52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272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0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0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2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05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6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1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3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1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8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7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70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94406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40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673755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6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8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76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18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5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881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84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5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9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1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4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3616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0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1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26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1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5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4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73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2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3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1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1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99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8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785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2780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7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2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3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626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7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07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1075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3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421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387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10032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11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7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02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3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33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9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6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5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9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46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5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0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2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5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0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55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0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8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03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97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9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3202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3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4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6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73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6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07812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8287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6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7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5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1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4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9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1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6811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8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453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7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8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1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367393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85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9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2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1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41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2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4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4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8797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3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9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6907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6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5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376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7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1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7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2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429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3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151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9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9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7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39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1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9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7078551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74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07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9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119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6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1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1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2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7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2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7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0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46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9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6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3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38437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2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2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8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8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4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2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4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1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1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6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12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92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4152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4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6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5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63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1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45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3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36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568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14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6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8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4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8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7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3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6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7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35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24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56164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299912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95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9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8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5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8719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9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5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6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9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71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9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5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4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6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49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6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37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0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14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4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3533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9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4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6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9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1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6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5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8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2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  <w:divsChild>
                    <w:div w:id="362023136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4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4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383153">
                      <w:marLeft w:val="0"/>
                      <w:marRight w:val="25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5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4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02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86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22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551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0C0C0"/>
                                <w:left w:val="single" w:sz="6" w:space="0" w:color="D9D9D9"/>
                                <w:bottom w:val="single" w:sz="6" w:space="0" w:color="D9D9D9"/>
                                <w:right w:val="single" w:sz="6" w:space="0" w:color="D9D9D9"/>
                              </w:divBdr>
                              <w:divsChild>
                                <w:div w:id="749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4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FFFF"/>
                                        <w:left w:val="single" w:sz="6" w:space="0" w:color="FFFFFF"/>
                                        <w:bottom w:val="single" w:sz="6" w:space="0" w:color="FFFFFF"/>
                                        <w:right w:val="single" w:sz="6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8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14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53288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65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1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4850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4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9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9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3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5838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5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4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52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6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9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2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1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6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8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132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86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8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5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1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51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65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5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3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245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0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3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26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0983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47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8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7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6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658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2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1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9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6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2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84031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03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0223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8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9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05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7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2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2909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9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2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5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0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5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4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45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50023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174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7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0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9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27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4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8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5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2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2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5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25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1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78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1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5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4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46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2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67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714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13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22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55686">
                          <w:marLeft w:val="0"/>
                          <w:marRight w:val="0"/>
                          <w:marTop w:val="2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45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5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23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2" w:color="999999"/>
                            <w:left w:val="single" w:sz="8" w:space="12" w:color="999999"/>
                            <w:bottom w:val="single" w:sz="8" w:space="12" w:color="999999"/>
                            <w:right w:val="single" w:sz="8" w:space="12" w:color="999999"/>
                          </w:divBdr>
                          <w:divsChild>
                            <w:div w:id="26515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46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9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4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3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4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1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2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5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7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1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0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5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8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47203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9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93693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9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8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7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1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7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2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6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6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2334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9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0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9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6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4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8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9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4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0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85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6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1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1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8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77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626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21258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5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34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8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3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5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27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8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9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0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9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3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3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2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8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3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6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27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91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5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7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2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68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8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3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2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0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33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7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7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86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HP-TZ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946F8-9682-44D8-8E04-6200A5F2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SHP-TZ1</Template>
  <TotalTime>1759</TotalTime>
  <Pages>19</Pages>
  <Words>5267</Words>
  <Characters>31080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36275</CharactersWithSpaces>
  <SharedDoc>false</SharedDoc>
  <HLinks>
    <vt:vector size="6" baseType="variant">
      <vt:variant>
        <vt:i4>6422627</vt:i4>
      </vt:variant>
      <vt:variant>
        <vt:i4>5</vt:i4>
      </vt:variant>
      <vt:variant>
        <vt:i4>0</vt:i4>
      </vt:variant>
      <vt:variant>
        <vt:i4>5</vt:i4>
      </vt:variant>
      <vt:variant>
        <vt:lpwstr>http://www.shp.eu/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Šedivý</cp:lastModifiedBy>
  <cp:revision>394</cp:revision>
  <cp:lastPrinted>2022-07-19T12:26:00Z</cp:lastPrinted>
  <dcterms:created xsi:type="dcterms:W3CDTF">2019-01-22T10:23:00Z</dcterms:created>
  <dcterms:modified xsi:type="dcterms:W3CDTF">2022-08-04T08:43:00Z</dcterms:modified>
</cp:coreProperties>
</file>